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192A" w14:textId="77777777" w:rsidR="00140E4F" w:rsidRPr="00140E4F" w:rsidRDefault="00140E4F" w:rsidP="00D20827">
      <w:pPr>
        <w:textAlignment w:val="baseline"/>
        <w:rPr>
          <w:rFonts w:cs="Arial"/>
          <w:b/>
          <w:bCs/>
          <w:color w:val="008080"/>
          <w:sz w:val="16"/>
          <w:szCs w:val="16"/>
        </w:rPr>
      </w:pPr>
    </w:p>
    <w:p w14:paraId="717FD761" w14:textId="6BBA89A3" w:rsidR="00B64DB1" w:rsidRPr="00D20827" w:rsidRDefault="00293A81" w:rsidP="00D20827">
      <w:pPr>
        <w:textAlignment w:val="baseline"/>
        <w:rPr>
          <w:rFonts w:cs="Arial"/>
          <w:b/>
          <w:bCs/>
          <w:color w:val="008080"/>
          <w:sz w:val="28"/>
          <w:szCs w:val="28"/>
        </w:rPr>
      </w:pPr>
      <w:r w:rsidRPr="00D20827">
        <w:rPr>
          <w:rFonts w:cs="Arial"/>
          <w:b/>
          <w:bCs/>
          <w:color w:val="008080"/>
          <w:sz w:val="28"/>
          <w:szCs w:val="28"/>
        </w:rPr>
        <w:t>Frequently Asked Questions</w:t>
      </w:r>
      <w:r w:rsidR="00140E4F">
        <w:rPr>
          <w:rFonts w:cs="Arial"/>
          <w:b/>
          <w:bCs/>
          <w:color w:val="008080"/>
          <w:sz w:val="28"/>
          <w:szCs w:val="28"/>
        </w:rPr>
        <w:t xml:space="preserve"> </w:t>
      </w:r>
      <w:r w:rsidR="00B64DB1" w:rsidRPr="00D20827">
        <w:rPr>
          <w:rFonts w:cs="Arial"/>
          <w:b/>
          <w:bCs/>
          <w:color w:val="008080"/>
          <w:sz w:val="28"/>
          <w:szCs w:val="28"/>
        </w:rPr>
        <w:t>(Updated Web Version)</w:t>
      </w:r>
    </w:p>
    <w:p w14:paraId="3326CA5B" w14:textId="77777777" w:rsidR="00293A81" w:rsidRPr="00140E4F" w:rsidRDefault="00293A81" w:rsidP="004E1F2B">
      <w:pPr>
        <w:textAlignment w:val="baseline"/>
        <w:rPr>
          <w:rFonts w:ascii="Garamond" w:eastAsia="Times New Roman" w:hAnsi="Garamond" w:cs="Arial"/>
          <w:bCs/>
          <w:iCs/>
          <w:color w:val="000000" w:themeColor="text1"/>
          <w:sz w:val="16"/>
          <w:szCs w:val="16"/>
        </w:rPr>
      </w:pPr>
    </w:p>
    <w:p w14:paraId="786BB864" w14:textId="17D0CA3B" w:rsidR="00B53EE6" w:rsidRPr="00CC7EB5" w:rsidRDefault="00293A81" w:rsidP="00D20827">
      <w:pPr>
        <w:textAlignment w:val="baseline"/>
        <w:rPr>
          <w:rFonts w:ascii="Verdana" w:eastAsia="Times New Roman" w:hAnsi="Verdana" w:cs="Arial"/>
          <w:b/>
          <w:color w:val="000000" w:themeColor="text1"/>
          <w:sz w:val="20"/>
          <w:szCs w:val="20"/>
          <w:u w:val="single"/>
        </w:rPr>
      </w:pPr>
      <w:r w:rsidRPr="00CC7EB5">
        <w:rPr>
          <w:rFonts w:ascii="Verdana" w:eastAsia="Times New Roman" w:hAnsi="Verdana" w:cs="Arial"/>
          <w:b/>
          <w:color w:val="000000" w:themeColor="text1"/>
          <w:sz w:val="20"/>
          <w:szCs w:val="20"/>
          <w:u w:val="single"/>
        </w:rPr>
        <w:t>General Information</w:t>
      </w:r>
    </w:p>
    <w:p w14:paraId="10A05CAE" w14:textId="1F788633" w:rsidR="004E1F2B" w:rsidRPr="00CC7EB5" w:rsidRDefault="004E1F2B" w:rsidP="00D20827">
      <w:pPr>
        <w:textAlignment w:val="baseline"/>
        <w:rPr>
          <w:rFonts w:ascii="Verdana" w:eastAsia="Times New Roman" w:hAnsi="Verdana" w:cs="Arial"/>
          <w:b/>
          <w:color w:val="000000" w:themeColor="text1"/>
          <w:sz w:val="20"/>
          <w:szCs w:val="20"/>
        </w:rPr>
      </w:pPr>
      <w:r w:rsidRPr="00CC7EB5">
        <w:rPr>
          <w:rFonts w:ascii="Verdana" w:eastAsia="Times New Roman" w:hAnsi="Verdana" w:cs="Arial"/>
          <w:b/>
          <w:color w:val="000000" w:themeColor="text1"/>
          <w:sz w:val="20"/>
          <w:szCs w:val="20"/>
        </w:rPr>
        <w:t xml:space="preserve">What is </w:t>
      </w:r>
      <w:r w:rsidR="00546EE9" w:rsidRPr="00CC7EB5">
        <w:rPr>
          <w:rFonts w:ascii="Verdana" w:eastAsia="Times New Roman" w:hAnsi="Verdana" w:cs="Arial"/>
          <w:b/>
          <w:color w:val="000000" w:themeColor="text1"/>
          <w:sz w:val="20"/>
          <w:szCs w:val="20"/>
        </w:rPr>
        <w:t>the Wyandotte Creek</w:t>
      </w:r>
      <w:r w:rsidRPr="00CC7EB5">
        <w:rPr>
          <w:rFonts w:ascii="Verdana" w:eastAsia="Times New Roman" w:hAnsi="Verdana" w:cs="Arial"/>
          <w:b/>
          <w:color w:val="000000" w:themeColor="text1"/>
          <w:sz w:val="20"/>
          <w:szCs w:val="20"/>
        </w:rPr>
        <w:t xml:space="preserve"> Groundwater Sustainability Agency</w:t>
      </w:r>
      <w:r w:rsidR="00BE6282" w:rsidRPr="00CC7EB5">
        <w:rPr>
          <w:rFonts w:ascii="Verdana" w:eastAsia="Times New Roman" w:hAnsi="Verdana" w:cs="Arial"/>
          <w:b/>
          <w:color w:val="000000" w:themeColor="text1"/>
          <w:sz w:val="20"/>
          <w:szCs w:val="20"/>
        </w:rPr>
        <w:t>?</w:t>
      </w:r>
    </w:p>
    <w:p w14:paraId="12DBA45F" w14:textId="623F1E41" w:rsidR="000A0021" w:rsidRPr="00CC7EB5" w:rsidRDefault="001845DE" w:rsidP="00D20827">
      <w:pPr>
        <w:textAlignment w:val="baseline"/>
        <w:rPr>
          <w:rFonts w:ascii="Verdana" w:eastAsia="Times New Roman" w:hAnsi="Verdana" w:cs="Arial"/>
          <w:color w:val="000000" w:themeColor="text1"/>
          <w:sz w:val="20"/>
          <w:szCs w:val="20"/>
        </w:rPr>
      </w:pPr>
      <w:r w:rsidRPr="00CC7EB5">
        <w:rPr>
          <w:rFonts w:ascii="Verdana" w:hAnsi="Verdana" w:cs="Arial"/>
          <w:color w:val="000000" w:themeColor="text1"/>
          <w:sz w:val="20"/>
          <w:szCs w:val="20"/>
        </w:rPr>
        <w:t xml:space="preserve">The </w:t>
      </w:r>
      <w:r w:rsidR="00546EE9" w:rsidRPr="00CC7EB5">
        <w:rPr>
          <w:rFonts w:ascii="Verdana" w:hAnsi="Verdana" w:cs="Arial"/>
          <w:color w:val="000000" w:themeColor="text1"/>
          <w:sz w:val="20"/>
          <w:szCs w:val="20"/>
        </w:rPr>
        <w:t>Wyandotte Creek</w:t>
      </w:r>
      <w:r w:rsidR="000E3419" w:rsidRPr="00CC7EB5">
        <w:rPr>
          <w:rFonts w:ascii="Verdana" w:hAnsi="Verdana" w:cs="Arial"/>
          <w:color w:val="000000" w:themeColor="text1"/>
          <w:sz w:val="20"/>
          <w:szCs w:val="20"/>
        </w:rPr>
        <w:t xml:space="preserve"> </w:t>
      </w:r>
      <w:r w:rsidR="00546EE9" w:rsidRPr="00CC7EB5">
        <w:rPr>
          <w:rFonts w:ascii="Verdana" w:hAnsi="Verdana" w:cs="Arial"/>
          <w:color w:val="000000" w:themeColor="text1"/>
          <w:sz w:val="20"/>
          <w:szCs w:val="20"/>
        </w:rPr>
        <w:t xml:space="preserve">Subbasin, identified as a medium-priority </w:t>
      </w:r>
      <w:r w:rsidR="000A32CC" w:rsidRPr="00CC7EB5">
        <w:rPr>
          <w:rFonts w:ascii="Verdana" w:hAnsi="Verdana" w:cs="Arial"/>
          <w:color w:val="000000" w:themeColor="text1"/>
          <w:sz w:val="20"/>
          <w:szCs w:val="20"/>
        </w:rPr>
        <w:t xml:space="preserve">groundwater </w:t>
      </w:r>
      <w:r w:rsidR="00546EE9" w:rsidRPr="00CC7EB5">
        <w:rPr>
          <w:rFonts w:ascii="Verdana" w:hAnsi="Verdana" w:cs="Arial"/>
          <w:color w:val="000000" w:themeColor="text1"/>
          <w:sz w:val="20"/>
          <w:szCs w:val="20"/>
        </w:rPr>
        <w:t>basin by the Department of Water Resources, is managed solely by the Wyandotte Creek</w:t>
      </w:r>
      <w:r w:rsidRPr="00CC7EB5">
        <w:rPr>
          <w:rFonts w:ascii="Verdana" w:hAnsi="Verdana" w:cs="Arial"/>
          <w:color w:val="000000" w:themeColor="text1"/>
          <w:sz w:val="20"/>
          <w:szCs w:val="20"/>
        </w:rPr>
        <w:t xml:space="preserve"> </w:t>
      </w:r>
      <w:r w:rsidR="00546EE9" w:rsidRPr="00CC7EB5">
        <w:rPr>
          <w:rFonts w:ascii="Verdana" w:hAnsi="Verdana" w:cs="Arial"/>
          <w:color w:val="000000" w:themeColor="text1"/>
          <w:sz w:val="20"/>
          <w:szCs w:val="20"/>
        </w:rPr>
        <w:t xml:space="preserve">Groundwater Sustainability Agency (WCGSA). Formed through a Joint Powers Agreement (JPA) between Butte County, </w:t>
      </w:r>
      <w:r w:rsidR="00491FF1" w:rsidRPr="00CC7EB5">
        <w:rPr>
          <w:rFonts w:ascii="Verdana" w:hAnsi="Verdana" w:cs="Arial"/>
          <w:color w:val="000000" w:themeColor="text1"/>
          <w:sz w:val="20"/>
          <w:szCs w:val="20"/>
        </w:rPr>
        <w:t xml:space="preserve">the </w:t>
      </w:r>
      <w:r w:rsidR="00546EE9" w:rsidRPr="00CC7EB5">
        <w:rPr>
          <w:rFonts w:ascii="Verdana" w:hAnsi="Verdana" w:cs="Arial"/>
          <w:color w:val="000000" w:themeColor="text1"/>
          <w:sz w:val="20"/>
          <w:szCs w:val="20"/>
        </w:rPr>
        <w:t xml:space="preserve">City of Oroville and </w:t>
      </w:r>
      <w:proofErr w:type="spellStart"/>
      <w:r w:rsidR="00546EE9" w:rsidRPr="00CC7EB5">
        <w:rPr>
          <w:rFonts w:ascii="Verdana" w:hAnsi="Verdana" w:cs="Arial"/>
          <w:color w:val="000000" w:themeColor="text1"/>
          <w:sz w:val="20"/>
          <w:szCs w:val="20"/>
        </w:rPr>
        <w:t>Thermalito</w:t>
      </w:r>
      <w:proofErr w:type="spellEnd"/>
      <w:r w:rsidR="00546EE9" w:rsidRPr="00CC7EB5">
        <w:rPr>
          <w:rFonts w:ascii="Verdana" w:hAnsi="Verdana" w:cs="Arial"/>
          <w:color w:val="000000" w:themeColor="text1"/>
          <w:sz w:val="20"/>
          <w:szCs w:val="20"/>
        </w:rPr>
        <w:t xml:space="preserve"> Water and Sewer District, the </w:t>
      </w:r>
      <w:r w:rsidR="00491FF1" w:rsidRPr="00CC7EB5">
        <w:rPr>
          <w:rFonts w:ascii="Verdana" w:hAnsi="Verdana" w:cs="Arial"/>
          <w:color w:val="000000" w:themeColor="text1"/>
          <w:sz w:val="20"/>
          <w:szCs w:val="20"/>
        </w:rPr>
        <w:t>WC</w:t>
      </w:r>
      <w:r w:rsidR="00546EE9" w:rsidRPr="00CC7EB5">
        <w:rPr>
          <w:rFonts w:ascii="Verdana" w:hAnsi="Verdana" w:cs="Arial"/>
          <w:color w:val="000000" w:themeColor="text1"/>
          <w:sz w:val="20"/>
          <w:szCs w:val="20"/>
        </w:rPr>
        <w:t>GSA operate</w:t>
      </w:r>
      <w:r w:rsidR="00491FF1" w:rsidRPr="00CC7EB5">
        <w:rPr>
          <w:rFonts w:ascii="Verdana" w:hAnsi="Verdana" w:cs="Arial"/>
          <w:color w:val="000000" w:themeColor="text1"/>
          <w:sz w:val="20"/>
          <w:szCs w:val="20"/>
        </w:rPr>
        <w:t>s</w:t>
      </w:r>
      <w:r w:rsidR="00546EE9" w:rsidRPr="00CC7EB5">
        <w:rPr>
          <w:rFonts w:ascii="Verdana" w:hAnsi="Verdana" w:cs="Arial"/>
          <w:color w:val="000000" w:themeColor="text1"/>
          <w:sz w:val="20"/>
          <w:szCs w:val="20"/>
        </w:rPr>
        <w:t xml:space="preserve"> under a five member Board of Directors. The Board includes representatives from each member agency</w:t>
      </w:r>
      <w:r w:rsidR="000A32CC" w:rsidRPr="00CC7EB5">
        <w:rPr>
          <w:rFonts w:ascii="Verdana" w:hAnsi="Verdana" w:cs="Arial"/>
          <w:color w:val="000000" w:themeColor="text1"/>
          <w:sz w:val="20"/>
          <w:szCs w:val="20"/>
        </w:rPr>
        <w:t>’s governing board and</w:t>
      </w:r>
      <w:r w:rsidR="00491FF1" w:rsidRPr="00CC7EB5">
        <w:rPr>
          <w:rFonts w:ascii="Verdana" w:hAnsi="Verdana" w:cs="Arial"/>
          <w:color w:val="000000" w:themeColor="text1"/>
          <w:sz w:val="20"/>
          <w:szCs w:val="20"/>
        </w:rPr>
        <w:t xml:space="preserve"> an </w:t>
      </w:r>
      <w:r w:rsidR="000A32CC" w:rsidRPr="00CC7EB5">
        <w:rPr>
          <w:rFonts w:ascii="Verdana" w:hAnsi="Verdana" w:cs="Arial"/>
          <w:color w:val="000000" w:themeColor="text1"/>
          <w:sz w:val="20"/>
          <w:szCs w:val="20"/>
        </w:rPr>
        <w:t xml:space="preserve">appointed </w:t>
      </w:r>
      <w:r w:rsidR="00491FF1" w:rsidRPr="00CC7EB5">
        <w:rPr>
          <w:rFonts w:ascii="Verdana" w:hAnsi="Verdana" w:cs="Arial"/>
          <w:color w:val="000000" w:themeColor="text1"/>
          <w:sz w:val="20"/>
          <w:szCs w:val="20"/>
        </w:rPr>
        <w:t>agricultural user and a domestic well user.</w:t>
      </w:r>
      <w:r w:rsidR="000426C8" w:rsidRPr="00CC7EB5">
        <w:rPr>
          <w:rFonts w:ascii="Verdana" w:hAnsi="Verdana" w:cs="Arial"/>
          <w:color w:val="000000" w:themeColor="text1"/>
          <w:sz w:val="20"/>
          <w:szCs w:val="20"/>
        </w:rPr>
        <w:t xml:space="preserve"> </w:t>
      </w:r>
    </w:p>
    <w:p w14:paraId="1DEBE718" w14:textId="77777777" w:rsidR="00C04DAD" w:rsidRPr="00140E4F" w:rsidRDefault="00C04DAD" w:rsidP="00D20827">
      <w:pPr>
        <w:textAlignment w:val="baseline"/>
        <w:rPr>
          <w:rFonts w:ascii="Verdana" w:eastAsia="Times New Roman" w:hAnsi="Verdana" w:cs="Arial"/>
          <w:color w:val="000000" w:themeColor="text1"/>
          <w:sz w:val="16"/>
          <w:szCs w:val="16"/>
        </w:rPr>
      </w:pPr>
    </w:p>
    <w:p w14:paraId="1A056B51" w14:textId="1BEFAA24" w:rsidR="00546EE9" w:rsidRPr="00CC7EB5" w:rsidRDefault="00546EE9" w:rsidP="00D20827">
      <w:pPr>
        <w:textAlignment w:val="baseline"/>
        <w:rPr>
          <w:rFonts w:ascii="Verdana" w:eastAsia="Times New Roman" w:hAnsi="Verdana" w:cs="Arial"/>
          <w:b/>
          <w:color w:val="000000" w:themeColor="text1"/>
          <w:sz w:val="20"/>
          <w:szCs w:val="20"/>
        </w:rPr>
      </w:pPr>
      <w:r w:rsidRPr="00CC7EB5">
        <w:rPr>
          <w:rFonts w:ascii="Verdana" w:eastAsia="Times New Roman" w:hAnsi="Verdana" w:cs="Arial"/>
          <w:b/>
          <w:color w:val="000000" w:themeColor="text1"/>
          <w:sz w:val="20"/>
          <w:szCs w:val="20"/>
        </w:rPr>
        <w:t xml:space="preserve">What is the role of the </w:t>
      </w:r>
      <w:r w:rsidR="000426C8" w:rsidRPr="00CC7EB5">
        <w:rPr>
          <w:rFonts w:ascii="Verdana" w:eastAsia="Times New Roman" w:hAnsi="Verdana" w:cs="Arial"/>
          <w:b/>
          <w:color w:val="000000" w:themeColor="text1"/>
          <w:sz w:val="20"/>
          <w:szCs w:val="20"/>
        </w:rPr>
        <w:t>Wyandotte</w:t>
      </w:r>
      <w:r w:rsidRPr="00CC7EB5">
        <w:rPr>
          <w:rFonts w:ascii="Verdana" w:eastAsia="Times New Roman" w:hAnsi="Verdana" w:cs="Arial"/>
          <w:b/>
          <w:color w:val="000000" w:themeColor="text1"/>
          <w:sz w:val="20"/>
          <w:szCs w:val="20"/>
        </w:rPr>
        <w:t xml:space="preserve"> </w:t>
      </w:r>
      <w:r w:rsidR="0041478A" w:rsidRPr="00CC7EB5">
        <w:rPr>
          <w:rFonts w:ascii="Verdana" w:eastAsia="Times New Roman" w:hAnsi="Verdana" w:cs="Arial"/>
          <w:b/>
          <w:color w:val="000000" w:themeColor="text1"/>
          <w:sz w:val="20"/>
          <w:szCs w:val="20"/>
        </w:rPr>
        <w:t xml:space="preserve">Creek </w:t>
      </w:r>
      <w:r w:rsidRPr="00CC7EB5">
        <w:rPr>
          <w:rFonts w:ascii="Verdana" w:eastAsia="Times New Roman" w:hAnsi="Verdana" w:cs="Arial"/>
          <w:b/>
          <w:color w:val="000000" w:themeColor="text1"/>
          <w:sz w:val="20"/>
          <w:szCs w:val="20"/>
        </w:rPr>
        <w:t>Groundwater Sustainability Agency?</w:t>
      </w:r>
    </w:p>
    <w:p w14:paraId="59DB9EBE" w14:textId="6D8E88A4" w:rsidR="000426C8" w:rsidRPr="00CC7EB5" w:rsidRDefault="000426C8" w:rsidP="00D20827">
      <w:pPr>
        <w:textAlignment w:val="baseline"/>
        <w:rPr>
          <w:rFonts w:ascii="Verdana" w:hAnsi="Verdana" w:cs="Arial"/>
          <w:color w:val="000000" w:themeColor="text1"/>
          <w:sz w:val="20"/>
          <w:szCs w:val="20"/>
        </w:rPr>
      </w:pPr>
      <w:r w:rsidRPr="00CC7EB5">
        <w:rPr>
          <w:rFonts w:ascii="Verdana" w:hAnsi="Verdana" w:cs="Arial"/>
          <w:color w:val="000000" w:themeColor="text1"/>
          <w:sz w:val="20"/>
          <w:szCs w:val="20"/>
        </w:rPr>
        <w:t xml:space="preserve">The WCGSA role is to </w:t>
      </w:r>
      <w:r w:rsidRPr="00CC7EB5">
        <w:rPr>
          <w:rFonts w:ascii="Verdana" w:eastAsia="Times New Roman" w:hAnsi="Verdana" w:cs="Arial"/>
          <w:color w:val="000000" w:themeColor="text1"/>
          <w:sz w:val="20"/>
          <w:szCs w:val="20"/>
        </w:rPr>
        <w:t>implement groundwater sustainability measures as defined under the Sustainable Groundwater Management Act (SMGA) and as identified in the State-approved Wyandotte Creek</w:t>
      </w:r>
      <w:r w:rsidR="00F71169" w:rsidRPr="00CC7EB5">
        <w:rPr>
          <w:rFonts w:ascii="Verdana" w:eastAsia="Times New Roman" w:hAnsi="Verdana" w:cs="Arial"/>
          <w:color w:val="000000" w:themeColor="text1"/>
          <w:sz w:val="20"/>
          <w:szCs w:val="20"/>
        </w:rPr>
        <w:t xml:space="preserve"> </w:t>
      </w:r>
      <w:r w:rsidRPr="00CC7EB5">
        <w:rPr>
          <w:rFonts w:ascii="Verdana" w:hAnsi="Verdana" w:cs="Arial"/>
          <w:color w:val="000000" w:themeColor="text1"/>
          <w:sz w:val="20"/>
          <w:szCs w:val="20"/>
        </w:rPr>
        <w:t>Groundwater Sustainability Plan (GSP).</w:t>
      </w:r>
      <w:r w:rsidR="00D20827">
        <w:rPr>
          <w:rFonts w:ascii="Verdana" w:hAnsi="Verdana" w:cs="Arial"/>
          <w:color w:val="000000" w:themeColor="text1"/>
          <w:sz w:val="20"/>
          <w:szCs w:val="20"/>
        </w:rPr>
        <w:t xml:space="preserve"> </w:t>
      </w:r>
      <w:r w:rsidR="002B4165" w:rsidRPr="00CC7EB5">
        <w:rPr>
          <w:rFonts w:ascii="Verdana" w:hAnsi="Verdana" w:cs="Arial"/>
          <w:color w:val="000000" w:themeColor="text1"/>
          <w:sz w:val="20"/>
          <w:szCs w:val="20"/>
        </w:rPr>
        <w:t xml:space="preserve">The </w:t>
      </w:r>
      <w:r w:rsidR="00491FF1" w:rsidRPr="00CC7EB5">
        <w:rPr>
          <w:rFonts w:ascii="Verdana" w:hAnsi="Verdana" w:cs="Arial"/>
          <w:color w:val="000000" w:themeColor="text1"/>
          <w:sz w:val="20"/>
          <w:szCs w:val="20"/>
        </w:rPr>
        <w:t>WC</w:t>
      </w:r>
      <w:r w:rsidR="002B4165" w:rsidRPr="00CC7EB5">
        <w:rPr>
          <w:rFonts w:ascii="Verdana" w:hAnsi="Verdana" w:cs="Arial"/>
          <w:color w:val="000000" w:themeColor="text1"/>
          <w:sz w:val="20"/>
          <w:szCs w:val="20"/>
        </w:rPr>
        <w:t>GSA performs monitoring activities, prepar</w:t>
      </w:r>
      <w:r w:rsidR="00491FF1" w:rsidRPr="00CC7EB5">
        <w:rPr>
          <w:rFonts w:ascii="Verdana" w:hAnsi="Verdana" w:cs="Arial"/>
          <w:color w:val="000000" w:themeColor="text1"/>
          <w:sz w:val="20"/>
          <w:szCs w:val="20"/>
        </w:rPr>
        <w:t xml:space="preserve">es and submits </w:t>
      </w:r>
      <w:r w:rsidR="002B4165" w:rsidRPr="00CC7EB5">
        <w:rPr>
          <w:rFonts w:ascii="Verdana" w:hAnsi="Verdana" w:cs="Arial"/>
          <w:color w:val="000000" w:themeColor="text1"/>
          <w:sz w:val="20"/>
          <w:szCs w:val="20"/>
        </w:rPr>
        <w:t xml:space="preserve">annual reports and periodic evaluations as required by SGMA, and manages </w:t>
      </w:r>
      <w:r w:rsidR="00246067" w:rsidRPr="00CC7EB5">
        <w:rPr>
          <w:rFonts w:ascii="Verdana" w:hAnsi="Verdana" w:cs="Arial"/>
          <w:color w:val="000000" w:themeColor="text1"/>
          <w:sz w:val="20"/>
          <w:szCs w:val="20"/>
        </w:rPr>
        <w:t xml:space="preserve">investigative </w:t>
      </w:r>
      <w:r w:rsidR="002B4165" w:rsidRPr="00CC7EB5">
        <w:rPr>
          <w:rFonts w:ascii="Verdana" w:hAnsi="Verdana" w:cs="Arial"/>
          <w:color w:val="000000" w:themeColor="text1"/>
          <w:sz w:val="20"/>
          <w:szCs w:val="20"/>
        </w:rPr>
        <w:t xml:space="preserve">studies that improve the understanding of the groundwater subbasin. </w:t>
      </w:r>
      <w:r w:rsidRPr="00CC7EB5">
        <w:rPr>
          <w:rFonts w:ascii="Verdana" w:hAnsi="Verdana" w:cs="Arial"/>
          <w:color w:val="000000" w:themeColor="text1"/>
          <w:sz w:val="20"/>
          <w:szCs w:val="20"/>
        </w:rPr>
        <w:t>Pro</w:t>
      </w:r>
      <w:r w:rsidR="00246067" w:rsidRPr="00CC7EB5">
        <w:rPr>
          <w:rFonts w:ascii="Verdana" w:hAnsi="Verdana" w:cs="Arial"/>
          <w:color w:val="000000" w:themeColor="text1"/>
          <w:sz w:val="20"/>
          <w:szCs w:val="20"/>
        </w:rPr>
        <w:t xml:space="preserve">active groundwater management today </w:t>
      </w:r>
      <w:r w:rsidRPr="00CC7EB5">
        <w:rPr>
          <w:rFonts w:ascii="Verdana" w:hAnsi="Verdana" w:cs="Arial"/>
          <w:color w:val="000000" w:themeColor="text1"/>
          <w:sz w:val="20"/>
          <w:szCs w:val="20"/>
        </w:rPr>
        <w:t>ensures a</w:t>
      </w:r>
      <w:r w:rsidR="00EF5829" w:rsidRPr="00CC7EB5">
        <w:rPr>
          <w:rFonts w:ascii="Verdana" w:hAnsi="Verdana" w:cs="Arial"/>
          <w:color w:val="000000" w:themeColor="text1"/>
          <w:sz w:val="20"/>
          <w:szCs w:val="20"/>
        </w:rPr>
        <w:t>n</w:t>
      </w:r>
      <w:r w:rsidRPr="00CC7EB5">
        <w:rPr>
          <w:rFonts w:ascii="Verdana" w:hAnsi="Verdana" w:cs="Arial"/>
          <w:color w:val="000000" w:themeColor="text1"/>
          <w:sz w:val="20"/>
          <w:szCs w:val="20"/>
        </w:rPr>
        <w:t xml:space="preserve"> </w:t>
      </w:r>
      <w:r w:rsidR="00EF5829" w:rsidRPr="00CC7EB5">
        <w:rPr>
          <w:rFonts w:ascii="Verdana" w:hAnsi="Verdana" w:cs="Arial"/>
          <w:color w:val="000000" w:themeColor="text1"/>
          <w:sz w:val="20"/>
          <w:szCs w:val="20"/>
        </w:rPr>
        <w:t xml:space="preserve">adequate quantity and quality water </w:t>
      </w:r>
      <w:r w:rsidRPr="00CC7EB5">
        <w:rPr>
          <w:rFonts w:ascii="Verdana" w:hAnsi="Verdana" w:cs="Arial"/>
          <w:color w:val="000000" w:themeColor="text1"/>
          <w:sz w:val="20"/>
          <w:szCs w:val="20"/>
        </w:rPr>
        <w:t xml:space="preserve">supply </w:t>
      </w:r>
      <w:r w:rsidR="00EF5829" w:rsidRPr="00CC7EB5">
        <w:rPr>
          <w:rFonts w:ascii="Verdana" w:hAnsi="Verdana" w:cs="Arial"/>
          <w:color w:val="000000" w:themeColor="text1"/>
          <w:sz w:val="20"/>
          <w:szCs w:val="20"/>
        </w:rPr>
        <w:t>to</w:t>
      </w:r>
      <w:r w:rsidRPr="00CC7EB5">
        <w:rPr>
          <w:rFonts w:ascii="Verdana" w:hAnsi="Verdana" w:cs="Arial"/>
          <w:color w:val="000000" w:themeColor="text1"/>
          <w:sz w:val="20"/>
          <w:szCs w:val="20"/>
        </w:rPr>
        <w:t xml:space="preserve"> support rural areas and communities, the agricultural economic base of the region, and environmental uses now and in the future.</w:t>
      </w:r>
    </w:p>
    <w:p w14:paraId="30157514" w14:textId="77777777" w:rsidR="000426C8" w:rsidRPr="00140E4F" w:rsidRDefault="000426C8" w:rsidP="00D20827">
      <w:pPr>
        <w:textAlignment w:val="baseline"/>
        <w:rPr>
          <w:rFonts w:ascii="Verdana" w:hAnsi="Verdana" w:cs="Arial"/>
          <w:b/>
          <w:bCs/>
          <w:color w:val="000000" w:themeColor="text1"/>
          <w:sz w:val="16"/>
          <w:szCs w:val="16"/>
        </w:rPr>
      </w:pPr>
    </w:p>
    <w:p w14:paraId="00F3841F" w14:textId="77777777" w:rsidR="00E03E71" w:rsidRPr="00CC7EB5" w:rsidRDefault="00E03E71" w:rsidP="00D20827">
      <w:pPr>
        <w:textAlignment w:val="baseline"/>
        <w:rPr>
          <w:rFonts w:ascii="Verdana" w:eastAsia="Times New Roman" w:hAnsi="Verdana" w:cs="Arial"/>
          <w:b/>
          <w:color w:val="000000" w:themeColor="text1"/>
          <w:sz w:val="20"/>
          <w:szCs w:val="20"/>
        </w:rPr>
      </w:pPr>
      <w:r w:rsidRPr="00CC7EB5">
        <w:rPr>
          <w:rFonts w:ascii="Verdana" w:eastAsia="Times New Roman" w:hAnsi="Verdana" w:cs="Arial"/>
          <w:b/>
          <w:color w:val="000000" w:themeColor="text1"/>
          <w:sz w:val="20"/>
          <w:szCs w:val="20"/>
        </w:rPr>
        <w:t xml:space="preserve">What is the current Wyandotte Creek GSA budget? </w:t>
      </w:r>
    </w:p>
    <w:p w14:paraId="0452A130" w14:textId="25C46A69" w:rsidR="00E03E71" w:rsidRPr="00CC7EB5" w:rsidRDefault="00E03E71" w:rsidP="00D20827">
      <w:pPr>
        <w:textAlignment w:val="baseline"/>
        <w:rPr>
          <w:rFonts w:ascii="Verdana" w:hAnsi="Verdana" w:cs="Arial"/>
          <w:color w:val="000000" w:themeColor="text1"/>
          <w:sz w:val="20"/>
          <w:szCs w:val="20"/>
        </w:rPr>
      </w:pPr>
      <w:r w:rsidRPr="00CC7EB5">
        <w:rPr>
          <w:rFonts w:ascii="Verdana" w:hAnsi="Verdana" w:cs="Arial"/>
          <w:color w:val="000000" w:themeColor="text1"/>
          <w:sz w:val="20"/>
          <w:szCs w:val="20"/>
        </w:rPr>
        <w:t>The current fiscal year 2025/26 (FY 25/26) budget is $</w:t>
      </w:r>
      <w:r w:rsidR="00E74537" w:rsidRPr="00CC7EB5">
        <w:rPr>
          <w:rFonts w:ascii="Verdana" w:hAnsi="Verdana" w:cs="Arial"/>
          <w:color w:val="000000" w:themeColor="text1"/>
          <w:sz w:val="20"/>
          <w:szCs w:val="20"/>
        </w:rPr>
        <w:t xml:space="preserve">214,500 </w:t>
      </w:r>
      <w:r w:rsidRPr="00CC7EB5">
        <w:rPr>
          <w:rFonts w:ascii="Verdana" w:hAnsi="Verdana" w:cs="Arial"/>
          <w:color w:val="000000" w:themeColor="text1"/>
          <w:sz w:val="20"/>
          <w:szCs w:val="20"/>
        </w:rPr>
        <w:t>which funds the GSA’s administrative, operational and management costs.</w:t>
      </w:r>
      <w:r w:rsidR="00E74537" w:rsidRPr="00CC7EB5">
        <w:rPr>
          <w:rFonts w:ascii="Verdana" w:hAnsi="Verdana" w:cs="Arial"/>
          <w:color w:val="000000" w:themeColor="text1"/>
          <w:sz w:val="20"/>
          <w:szCs w:val="20"/>
        </w:rPr>
        <w:t xml:space="preserve"> </w:t>
      </w:r>
      <w:r w:rsidRPr="00CC7EB5">
        <w:rPr>
          <w:rFonts w:ascii="Verdana" w:hAnsi="Verdana" w:cs="Arial"/>
          <w:color w:val="000000" w:themeColor="text1"/>
          <w:sz w:val="20"/>
          <w:szCs w:val="20"/>
        </w:rPr>
        <w:t xml:space="preserve">The budget supports the facilitation of ongoing GSP implementation and SGMA-related compliance actions </w:t>
      </w:r>
      <w:r w:rsidR="002B4165" w:rsidRPr="00CC7EB5">
        <w:rPr>
          <w:rFonts w:ascii="Verdana" w:hAnsi="Verdana" w:cs="Arial"/>
          <w:color w:val="000000" w:themeColor="text1"/>
          <w:sz w:val="20"/>
          <w:szCs w:val="20"/>
        </w:rPr>
        <w:t>necessary to locally manage groundwater resources.</w:t>
      </w:r>
    </w:p>
    <w:p w14:paraId="57EA86DF" w14:textId="77777777" w:rsidR="002B4165" w:rsidRPr="00140E4F" w:rsidRDefault="002B4165" w:rsidP="00D20827">
      <w:pPr>
        <w:textAlignment w:val="baseline"/>
        <w:rPr>
          <w:rFonts w:ascii="Verdana" w:eastAsia="Times New Roman" w:hAnsi="Verdana" w:cs="Arial"/>
          <w:b/>
          <w:color w:val="000000" w:themeColor="text1"/>
          <w:sz w:val="16"/>
          <w:szCs w:val="16"/>
        </w:rPr>
      </w:pPr>
    </w:p>
    <w:p w14:paraId="040A3F2D" w14:textId="1CD73677" w:rsidR="00F71169" w:rsidRPr="00CC7EB5" w:rsidRDefault="00F71169" w:rsidP="00D20827">
      <w:pPr>
        <w:textAlignment w:val="baseline"/>
        <w:rPr>
          <w:rFonts w:ascii="Verdana" w:eastAsia="Times New Roman" w:hAnsi="Verdana" w:cs="Arial"/>
          <w:b/>
          <w:color w:val="000000" w:themeColor="text1"/>
          <w:sz w:val="20"/>
          <w:szCs w:val="20"/>
        </w:rPr>
      </w:pPr>
      <w:r w:rsidRPr="00CC7EB5">
        <w:rPr>
          <w:rFonts w:ascii="Verdana" w:eastAsia="Times New Roman" w:hAnsi="Verdana" w:cs="Arial"/>
          <w:b/>
          <w:color w:val="000000" w:themeColor="text1"/>
          <w:sz w:val="20"/>
          <w:szCs w:val="20"/>
        </w:rPr>
        <w:t xml:space="preserve">How is the </w:t>
      </w:r>
      <w:r w:rsidR="002B4165" w:rsidRPr="00CC7EB5">
        <w:rPr>
          <w:rFonts w:ascii="Verdana" w:eastAsia="Times New Roman" w:hAnsi="Verdana" w:cs="Arial"/>
          <w:b/>
          <w:color w:val="000000" w:themeColor="text1"/>
          <w:sz w:val="20"/>
          <w:szCs w:val="20"/>
        </w:rPr>
        <w:t xml:space="preserve">WCGSA </w:t>
      </w:r>
      <w:r w:rsidRPr="00CC7EB5">
        <w:rPr>
          <w:rFonts w:ascii="Verdana" w:eastAsia="Times New Roman" w:hAnsi="Verdana" w:cs="Arial"/>
          <w:b/>
          <w:color w:val="000000" w:themeColor="text1"/>
          <w:sz w:val="20"/>
          <w:szCs w:val="20"/>
        </w:rPr>
        <w:t>currently funded?</w:t>
      </w:r>
    </w:p>
    <w:p w14:paraId="695B36AC" w14:textId="6832F99E" w:rsidR="002B4165" w:rsidRPr="00CC7EB5" w:rsidRDefault="0011264C" w:rsidP="00D20827">
      <w:pPr>
        <w:textAlignment w:val="baseline"/>
        <w:rPr>
          <w:rFonts w:ascii="Verdana" w:hAnsi="Verdana" w:cs="Arial"/>
          <w:color w:val="000000" w:themeColor="text1"/>
          <w:sz w:val="20"/>
          <w:szCs w:val="20"/>
        </w:rPr>
      </w:pPr>
      <w:r w:rsidRPr="00CC7EB5">
        <w:rPr>
          <w:rFonts w:ascii="Verdana" w:hAnsi="Verdana" w:cs="Arial"/>
          <w:color w:val="000000" w:themeColor="text1"/>
          <w:sz w:val="20"/>
          <w:szCs w:val="20"/>
        </w:rPr>
        <w:t xml:space="preserve">In 2023, a comprehensive fee study was completed which resulted in a fee structure that </w:t>
      </w:r>
      <w:r w:rsidR="00F71169" w:rsidRPr="00CC7EB5">
        <w:rPr>
          <w:rFonts w:ascii="Verdana" w:hAnsi="Verdana" w:cs="Arial"/>
          <w:color w:val="000000" w:themeColor="text1"/>
          <w:sz w:val="20"/>
          <w:szCs w:val="20"/>
        </w:rPr>
        <w:t xml:space="preserve">was adopted by the Board of Directors (Board). </w:t>
      </w:r>
      <w:r w:rsidR="002B4165" w:rsidRPr="00CC7EB5">
        <w:rPr>
          <w:rFonts w:ascii="Verdana" w:hAnsi="Verdana" w:cs="Arial"/>
          <w:color w:val="000000" w:themeColor="text1"/>
          <w:sz w:val="20"/>
          <w:szCs w:val="20"/>
        </w:rPr>
        <w:t>The current fee structure is based on three different types of User Classes: Non-Irrigated, Irrigated Surface Water Users, and Irrigated Groundwater Users. Fees are charged per-acre based on the user classification to all taxable lands within the GSA boundary regardless of land use type (rangeland, agricultural, residential or commercial use</w:t>
      </w:r>
      <w:r w:rsidR="00140E4F">
        <w:rPr>
          <w:rFonts w:ascii="Verdana" w:hAnsi="Verdana" w:cs="Arial"/>
          <w:color w:val="000000" w:themeColor="text1"/>
          <w:sz w:val="20"/>
          <w:szCs w:val="20"/>
        </w:rPr>
        <w:t>, etc.)</w:t>
      </w:r>
    </w:p>
    <w:p w14:paraId="03A0FFCB" w14:textId="77777777" w:rsidR="002B4165" w:rsidRPr="00D20827" w:rsidRDefault="002B4165" w:rsidP="00D20827">
      <w:pPr>
        <w:textAlignment w:val="baseline"/>
        <w:rPr>
          <w:rFonts w:ascii="Verdana" w:hAnsi="Verdana" w:cs="Arial"/>
          <w:color w:val="000000" w:themeColor="text1"/>
          <w:sz w:val="10"/>
          <w:szCs w:val="10"/>
        </w:rPr>
      </w:pPr>
    </w:p>
    <w:p w14:paraId="1826561A" w14:textId="07513B77" w:rsidR="00F71169" w:rsidRPr="00CC7EB5" w:rsidRDefault="00F71169" w:rsidP="00D20827">
      <w:pPr>
        <w:textAlignment w:val="baseline"/>
        <w:rPr>
          <w:rFonts w:ascii="Verdana" w:hAnsi="Verdana" w:cs="Arial"/>
          <w:color w:val="000000" w:themeColor="text1"/>
          <w:sz w:val="20"/>
          <w:szCs w:val="20"/>
        </w:rPr>
      </w:pPr>
      <w:r w:rsidRPr="00CC7EB5">
        <w:rPr>
          <w:rFonts w:ascii="Verdana" w:hAnsi="Verdana" w:cs="Arial"/>
          <w:color w:val="000000" w:themeColor="text1"/>
          <w:sz w:val="20"/>
          <w:szCs w:val="20"/>
        </w:rPr>
        <w:t xml:space="preserve">The fee for the current fiscal year 2025/26 is $0.88 per acre for </w:t>
      </w:r>
      <w:r w:rsidR="00246067" w:rsidRPr="00CC7EB5">
        <w:rPr>
          <w:rFonts w:ascii="Verdana" w:hAnsi="Verdana" w:cs="Arial"/>
          <w:color w:val="000000" w:themeColor="text1"/>
          <w:sz w:val="20"/>
          <w:szCs w:val="20"/>
        </w:rPr>
        <w:t>N</w:t>
      </w:r>
      <w:r w:rsidRPr="00CC7EB5">
        <w:rPr>
          <w:rFonts w:ascii="Verdana" w:hAnsi="Verdana" w:cs="Arial"/>
          <w:color w:val="000000" w:themeColor="text1"/>
          <w:sz w:val="20"/>
          <w:szCs w:val="20"/>
        </w:rPr>
        <w:t xml:space="preserve">on-irrigated acres; $7.82 per acre for </w:t>
      </w:r>
      <w:r w:rsidR="00246067" w:rsidRPr="00CC7EB5">
        <w:rPr>
          <w:rFonts w:ascii="Verdana" w:hAnsi="Verdana" w:cs="Arial"/>
          <w:color w:val="000000" w:themeColor="text1"/>
          <w:sz w:val="20"/>
          <w:szCs w:val="20"/>
        </w:rPr>
        <w:t>I</w:t>
      </w:r>
      <w:r w:rsidRPr="00CC7EB5">
        <w:rPr>
          <w:rFonts w:ascii="Verdana" w:hAnsi="Verdana" w:cs="Arial"/>
          <w:color w:val="000000" w:themeColor="text1"/>
          <w:sz w:val="20"/>
          <w:szCs w:val="20"/>
        </w:rPr>
        <w:t xml:space="preserve">rrigated </w:t>
      </w:r>
      <w:r w:rsidR="00246067" w:rsidRPr="00CC7EB5">
        <w:rPr>
          <w:rFonts w:ascii="Verdana" w:hAnsi="Verdana" w:cs="Arial"/>
          <w:color w:val="000000" w:themeColor="text1"/>
          <w:sz w:val="20"/>
          <w:szCs w:val="20"/>
        </w:rPr>
        <w:t>S</w:t>
      </w:r>
      <w:r w:rsidRPr="00CC7EB5">
        <w:rPr>
          <w:rFonts w:ascii="Verdana" w:hAnsi="Verdana" w:cs="Arial"/>
          <w:color w:val="000000" w:themeColor="text1"/>
          <w:sz w:val="20"/>
          <w:szCs w:val="20"/>
        </w:rPr>
        <w:t xml:space="preserve">urface </w:t>
      </w:r>
      <w:r w:rsidR="00246067" w:rsidRPr="00CC7EB5">
        <w:rPr>
          <w:rFonts w:ascii="Verdana" w:hAnsi="Verdana" w:cs="Arial"/>
          <w:color w:val="000000" w:themeColor="text1"/>
          <w:sz w:val="20"/>
          <w:szCs w:val="20"/>
        </w:rPr>
        <w:t>W</w:t>
      </w:r>
      <w:r w:rsidRPr="00CC7EB5">
        <w:rPr>
          <w:rFonts w:ascii="Verdana" w:hAnsi="Verdana" w:cs="Arial"/>
          <w:color w:val="000000" w:themeColor="text1"/>
          <w:sz w:val="20"/>
          <w:szCs w:val="20"/>
        </w:rPr>
        <w:t xml:space="preserve">ater </w:t>
      </w:r>
      <w:r w:rsidR="00246067" w:rsidRPr="00CC7EB5">
        <w:rPr>
          <w:rFonts w:ascii="Verdana" w:hAnsi="Verdana" w:cs="Arial"/>
          <w:color w:val="000000" w:themeColor="text1"/>
          <w:sz w:val="20"/>
          <w:szCs w:val="20"/>
        </w:rPr>
        <w:t>U</w:t>
      </w:r>
      <w:r w:rsidRPr="00CC7EB5">
        <w:rPr>
          <w:rFonts w:ascii="Verdana" w:hAnsi="Verdana" w:cs="Arial"/>
          <w:color w:val="000000" w:themeColor="text1"/>
          <w:sz w:val="20"/>
          <w:szCs w:val="20"/>
        </w:rPr>
        <w:t xml:space="preserve">sers; and $12.30 per acre for </w:t>
      </w:r>
      <w:r w:rsidR="00246067" w:rsidRPr="00CC7EB5">
        <w:rPr>
          <w:rFonts w:ascii="Verdana" w:hAnsi="Verdana" w:cs="Arial"/>
          <w:color w:val="000000" w:themeColor="text1"/>
          <w:sz w:val="20"/>
          <w:szCs w:val="20"/>
        </w:rPr>
        <w:t>I</w:t>
      </w:r>
      <w:r w:rsidRPr="00CC7EB5">
        <w:rPr>
          <w:rFonts w:ascii="Verdana" w:hAnsi="Verdana" w:cs="Arial"/>
          <w:color w:val="000000" w:themeColor="text1"/>
          <w:sz w:val="20"/>
          <w:szCs w:val="20"/>
        </w:rPr>
        <w:t xml:space="preserve">rrigated </w:t>
      </w:r>
      <w:r w:rsidR="00246067" w:rsidRPr="00CC7EB5">
        <w:rPr>
          <w:rFonts w:ascii="Verdana" w:hAnsi="Verdana" w:cs="Arial"/>
          <w:color w:val="000000" w:themeColor="text1"/>
          <w:sz w:val="20"/>
          <w:szCs w:val="20"/>
        </w:rPr>
        <w:t>G</w:t>
      </w:r>
      <w:r w:rsidRPr="00CC7EB5">
        <w:rPr>
          <w:rFonts w:ascii="Verdana" w:hAnsi="Verdana" w:cs="Arial"/>
          <w:color w:val="000000" w:themeColor="text1"/>
          <w:sz w:val="20"/>
          <w:szCs w:val="20"/>
        </w:rPr>
        <w:t xml:space="preserve">roundwater </w:t>
      </w:r>
      <w:r w:rsidR="00246067" w:rsidRPr="00CC7EB5">
        <w:rPr>
          <w:rFonts w:ascii="Verdana" w:hAnsi="Verdana" w:cs="Arial"/>
          <w:color w:val="000000" w:themeColor="text1"/>
          <w:sz w:val="20"/>
          <w:szCs w:val="20"/>
        </w:rPr>
        <w:t>U</w:t>
      </w:r>
      <w:r w:rsidRPr="00CC7EB5">
        <w:rPr>
          <w:rFonts w:ascii="Verdana" w:hAnsi="Verdana" w:cs="Arial"/>
          <w:color w:val="000000" w:themeColor="text1"/>
          <w:sz w:val="20"/>
          <w:szCs w:val="20"/>
        </w:rPr>
        <w:t xml:space="preserve">sers. </w:t>
      </w:r>
    </w:p>
    <w:p w14:paraId="49B8200A" w14:textId="77777777" w:rsidR="009050E7" w:rsidRPr="00140E4F" w:rsidRDefault="009050E7" w:rsidP="00D20827">
      <w:pPr>
        <w:textAlignment w:val="baseline"/>
        <w:rPr>
          <w:rFonts w:ascii="Verdana" w:hAnsi="Verdana" w:cs="Arial"/>
          <w:color w:val="000000" w:themeColor="text1"/>
          <w:sz w:val="16"/>
          <w:szCs w:val="16"/>
        </w:rPr>
      </w:pPr>
    </w:p>
    <w:p w14:paraId="65FBD6CA" w14:textId="19A442C1" w:rsidR="009050E7" w:rsidRPr="00CC7EB5" w:rsidRDefault="009050E7" w:rsidP="00D20827">
      <w:pPr>
        <w:pStyle w:val="p1"/>
        <w:rPr>
          <w:rFonts w:ascii="Verdana" w:hAnsi="Verdana" w:cs="Arial"/>
          <w:b/>
          <w:bCs/>
          <w:color w:val="000000" w:themeColor="text1"/>
          <w:sz w:val="20"/>
          <w:szCs w:val="20"/>
        </w:rPr>
      </w:pPr>
      <w:r w:rsidRPr="00CC7EB5">
        <w:rPr>
          <w:rFonts w:ascii="Verdana" w:hAnsi="Verdana" w:cs="Arial"/>
          <w:b/>
          <w:bCs/>
          <w:color w:val="000000" w:themeColor="text1"/>
          <w:sz w:val="20"/>
          <w:szCs w:val="20"/>
        </w:rPr>
        <w:t>Are grant funds available from the State to fund GSA activities and projects?</w:t>
      </w:r>
    </w:p>
    <w:p w14:paraId="096BDEF3" w14:textId="76F80CED" w:rsidR="009050E7" w:rsidRPr="00CC7EB5" w:rsidRDefault="009050E7" w:rsidP="00D20827">
      <w:pPr>
        <w:pStyle w:val="p2"/>
        <w:rPr>
          <w:rFonts w:ascii="Verdana" w:hAnsi="Verdana" w:cs="Arial"/>
          <w:color w:val="000000" w:themeColor="text1"/>
          <w:sz w:val="20"/>
          <w:szCs w:val="20"/>
        </w:rPr>
      </w:pPr>
      <w:r w:rsidRPr="00CC7EB5">
        <w:rPr>
          <w:rFonts w:ascii="Verdana" w:hAnsi="Verdana" w:cs="Arial"/>
          <w:color w:val="000000" w:themeColor="text1"/>
          <w:sz w:val="20"/>
          <w:szCs w:val="20"/>
        </w:rPr>
        <w:t xml:space="preserve">Initially, the State provided planning grants to GSAs to assist with the costs of preparing GSPs; the Butte County Department of Water and Resource Conservation managed the grant and consultant team that prepared the Wyandotte Creek Subbasin GSP which was approved in 2023. However, the GSA has other costs including GSA administrative costs, SGMA compliance costs and GSP implementation activities and projects. GSA administrative and SGMA compliance costs are not grant funded activities and therefore are the responsibility of the GSA. As a result, the Wyandotte Creek GSA established a fee in 2023 to collect the revenue needed to cover the GSA administrative costs and regulatory actions needed to comply with SGMA. </w:t>
      </w:r>
    </w:p>
    <w:p w14:paraId="0A54C268" w14:textId="77777777" w:rsidR="009050E7" w:rsidRPr="00140E4F" w:rsidRDefault="009050E7" w:rsidP="00D20827">
      <w:pPr>
        <w:pStyle w:val="p2"/>
        <w:rPr>
          <w:rFonts w:ascii="Verdana" w:hAnsi="Verdana" w:cs="Arial"/>
          <w:color w:val="000000" w:themeColor="text1"/>
          <w:sz w:val="16"/>
          <w:szCs w:val="16"/>
        </w:rPr>
      </w:pPr>
    </w:p>
    <w:p w14:paraId="45F893CE" w14:textId="37C0EE39" w:rsidR="009050E7" w:rsidRDefault="009050E7" w:rsidP="00D20827">
      <w:pPr>
        <w:pStyle w:val="p2"/>
        <w:rPr>
          <w:rFonts w:ascii="Verdana" w:hAnsi="Verdana" w:cs="Arial"/>
          <w:color w:val="000000" w:themeColor="text1"/>
          <w:sz w:val="20"/>
          <w:szCs w:val="20"/>
        </w:rPr>
      </w:pPr>
      <w:r w:rsidRPr="00CC7EB5">
        <w:rPr>
          <w:rFonts w:ascii="Verdana" w:hAnsi="Verdana" w:cs="Arial"/>
          <w:color w:val="000000" w:themeColor="text1"/>
          <w:sz w:val="20"/>
          <w:szCs w:val="20"/>
        </w:rPr>
        <w:t>The Wyandotte Creek GSA does actively pursue grants to implement projects identified in the GSP. The GSA has received SGMA grant funding for the GSA’s Regional Conjunctive Use Project and Data Gap Information and Data Improvement Project. The GSA will continue to evaluate and pursue other grant funding sources as they become available.</w:t>
      </w:r>
    </w:p>
    <w:p w14:paraId="65AA9070" w14:textId="77777777" w:rsidR="00140E4F" w:rsidRPr="00140E4F" w:rsidRDefault="00140E4F" w:rsidP="00D20827">
      <w:pPr>
        <w:pStyle w:val="p2"/>
        <w:rPr>
          <w:rFonts w:ascii="Verdana" w:hAnsi="Verdana" w:cs="Arial"/>
          <w:color w:val="000000" w:themeColor="text1"/>
          <w:sz w:val="16"/>
          <w:szCs w:val="16"/>
        </w:rPr>
      </w:pPr>
    </w:p>
    <w:p w14:paraId="6554D74E" w14:textId="77777777" w:rsidR="00140E4F" w:rsidRDefault="00140E4F" w:rsidP="00D20827">
      <w:pPr>
        <w:textAlignment w:val="baseline"/>
        <w:rPr>
          <w:rFonts w:ascii="Verdana" w:hAnsi="Verdana" w:cs="Arial"/>
          <w:b/>
          <w:bCs/>
          <w:color w:val="000000" w:themeColor="text1"/>
          <w:sz w:val="20"/>
          <w:szCs w:val="20"/>
          <w:u w:val="single"/>
        </w:rPr>
      </w:pPr>
    </w:p>
    <w:p w14:paraId="75AFF27F" w14:textId="0E6F77D5" w:rsidR="00202350" w:rsidRPr="00CC7EB5" w:rsidRDefault="00293A81" w:rsidP="00D20827">
      <w:pPr>
        <w:textAlignment w:val="baseline"/>
        <w:rPr>
          <w:rFonts w:ascii="Verdana" w:hAnsi="Verdana" w:cs="Arial"/>
          <w:b/>
          <w:bCs/>
          <w:color w:val="000000" w:themeColor="text1"/>
          <w:sz w:val="20"/>
          <w:szCs w:val="20"/>
          <w:u w:val="single"/>
        </w:rPr>
      </w:pPr>
      <w:r w:rsidRPr="00CC7EB5">
        <w:rPr>
          <w:rFonts w:ascii="Verdana" w:hAnsi="Verdana" w:cs="Arial"/>
          <w:b/>
          <w:bCs/>
          <w:color w:val="000000" w:themeColor="text1"/>
          <w:sz w:val="20"/>
          <w:szCs w:val="20"/>
          <w:u w:val="single"/>
        </w:rPr>
        <w:lastRenderedPageBreak/>
        <w:t>202</w:t>
      </w:r>
      <w:r w:rsidR="002B4165" w:rsidRPr="00CC7EB5">
        <w:rPr>
          <w:rFonts w:ascii="Verdana" w:hAnsi="Verdana" w:cs="Arial"/>
          <w:b/>
          <w:bCs/>
          <w:color w:val="000000" w:themeColor="text1"/>
          <w:sz w:val="20"/>
          <w:szCs w:val="20"/>
          <w:u w:val="single"/>
        </w:rPr>
        <w:t>5</w:t>
      </w:r>
      <w:r w:rsidRPr="00CC7EB5">
        <w:rPr>
          <w:rFonts w:ascii="Verdana" w:hAnsi="Verdana" w:cs="Arial"/>
          <w:b/>
          <w:bCs/>
          <w:color w:val="000000" w:themeColor="text1"/>
          <w:sz w:val="20"/>
          <w:szCs w:val="20"/>
          <w:u w:val="single"/>
        </w:rPr>
        <w:t>/202</w:t>
      </w:r>
      <w:r w:rsidR="002B4165" w:rsidRPr="00CC7EB5">
        <w:rPr>
          <w:rFonts w:ascii="Verdana" w:hAnsi="Verdana" w:cs="Arial"/>
          <w:b/>
          <w:bCs/>
          <w:color w:val="000000" w:themeColor="text1"/>
          <w:sz w:val="20"/>
          <w:szCs w:val="20"/>
          <w:u w:val="single"/>
        </w:rPr>
        <w:t>6</w:t>
      </w:r>
      <w:r w:rsidRPr="00CC7EB5">
        <w:rPr>
          <w:rFonts w:ascii="Verdana" w:hAnsi="Verdana" w:cs="Arial"/>
          <w:b/>
          <w:bCs/>
          <w:color w:val="000000" w:themeColor="text1"/>
          <w:sz w:val="20"/>
          <w:szCs w:val="20"/>
          <w:u w:val="single"/>
        </w:rPr>
        <w:t xml:space="preserve"> Fee Study Information</w:t>
      </w:r>
    </w:p>
    <w:p w14:paraId="4C0AF560" w14:textId="7828E62B" w:rsidR="001845DE" w:rsidRPr="00CC7EB5" w:rsidRDefault="00264B5E" w:rsidP="00D20827">
      <w:pPr>
        <w:textAlignment w:val="baseline"/>
        <w:rPr>
          <w:rFonts w:ascii="Verdana" w:hAnsi="Verdana" w:cs="Arial"/>
          <w:b/>
          <w:bCs/>
          <w:color w:val="000000" w:themeColor="text1"/>
          <w:sz w:val="20"/>
          <w:szCs w:val="20"/>
        </w:rPr>
      </w:pPr>
      <w:r w:rsidRPr="00CC7EB5">
        <w:rPr>
          <w:rFonts w:ascii="Verdana" w:hAnsi="Verdana" w:cs="Arial"/>
          <w:b/>
          <w:bCs/>
          <w:color w:val="000000" w:themeColor="text1"/>
          <w:sz w:val="20"/>
          <w:szCs w:val="20"/>
        </w:rPr>
        <w:t>If a</w:t>
      </w:r>
      <w:r w:rsidR="004D26AD" w:rsidRPr="00CC7EB5">
        <w:rPr>
          <w:rFonts w:ascii="Verdana" w:hAnsi="Verdana" w:cs="Arial"/>
          <w:b/>
          <w:bCs/>
          <w:color w:val="000000" w:themeColor="text1"/>
          <w:sz w:val="20"/>
          <w:szCs w:val="20"/>
        </w:rPr>
        <w:t xml:space="preserve"> Fee was adopted in 2023</w:t>
      </w:r>
      <w:r w:rsidRPr="00CC7EB5">
        <w:rPr>
          <w:rFonts w:ascii="Verdana" w:hAnsi="Verdana" w:cs="Arial"/>
          <w:b/>
          <w:bCs/>
          <w:color w:val="000000" w:themeColor="text1"/>
          <w:sz w:val="20"/>
          <w:szCs w:val="20"/>
        </w:rPr>
        <w:t>, w</w:t>
      </w:r>
      <w:r w:rsidR="00FE34D7" w:rsidRPr="00CC7EB5">
        <w:rPr>
          <w:rFonts w:ascii="Verdana" w:hAnsi="Verdana" w:cs="Arial"/>
          <w:b/>
          <w:bCs/>
          <w:color w:val="000000" w:themeColor="text1"/>
          <w:sz w:val="20"/>
          <w:szCs w:val="20"/>
        </w:rPr>
        <w:t xml:space="preserve">hy a </w:t>
      </w:r>
      <w:r w:rsidR="007712FE" w:rsidRPr="00CC7EB5">
        <w:rPr>
          <w:rFonts w:ascii="Verdana" w:hAnsi="Verdana" w:cs="Arial"/>
          <w:b/>
          <w:bCs/>
          <w:color w:val="000000" w:themeColor="text1"/>
          <w:sz w:val="20"/>
          <w:szCs w:val="20"/>
        </w:rPr>
        <w:t>n</w:t>
      </w:r>
      <w:r w:rsidR="00FE34D7" w:rsidRPr="00CC7EB5">
        <w:rPr>
          <w:rFonts w:ascii="Verdana" w:hAnsi="Verdana" w:cs="Arial"/>
          <w:b/>
          <w:bCs/>
          <w:color w:val="000000" w:themeColor="text1"/>
          <w:sz w:val="20"/>
          <w:szCs w:val="20"/>
        </w:rPr>
        <w:t>ew</w:t>
      </w:r>
      <w:r w:rsidR="001845DE" w:rsidRPr="00CC7EB5">
        <w:rPr>
          <w:rFonts w:ascii="Verdana" w:hAnsi="Verdana" w:cs="Arial"/>
          <w:b/>
          <w:bCs/>
          <w:color w:val="000000" w:themeColor="text1"/>
          <w:sz w:val="20"/>
          <w:szCs w:val="20"/>
        </w:rPr>
        <w:t xml:space="preserve"> Fee Study?</w:t>
      </w:r>
    </w:p>
    <w:p w14:paraId="440736EF" w14:textId="31FF3FFC" w:rsidR="007A73A2" w:rsidRPr="00CC7EB5" w:rsidRDefault="007A73A2" w:rsidP="00D20827">
      <w:pPr>
        <w:rPr>
          <w:rFonts w:ascii="Verdana" w:hAnsi="Verdana" w:cs="Arial"/>
          <w:color w:val="000000" w:themeColor="text1"/>
          <w:sz w:val="20"/>
          <w:szCs w:val="20"/>
        </w:rPr>
      </w:pPr>
      <w:r w:rsidRPr="00CC7EB5">
        <w:rPr>
          <w:rFonts w:ascii="Verdana" w:hAnsi="Verdana" w:cs="Arial"/>
          <w:color w:val="000000" w:themeColor="text1"/>
          <w:sz w:val="20"/>
          <w:szCs w:val="20"/>
        </w:rPr>
        <w:t xml:space="preserve">In 2025, the Board provided direction to conduct a new Fee Study to explore fee options that consider the characteristics of different groundwater users within the subbasin. A new fee structure </w:t>
      </w:r>
      <w:r w:rsidR="000A32CC" w:rsidRPr="00CC7EB5">
        <w:rPr>
          <w:rFonts w:ascii="Verdana" w:hAnsi="Verdana" w:cs="Arial"/>
          <w:color w:val="000000" w:themeColor="text1"/>
          <w:sz w:val="20"/>
          <w:szCs w:val="20"/>
        </w:rPr>
        <w:t xml:space="preserve">would </w:t>
      </w:r>
      <w:r w:rsidRPr="00CC7EB5">
        <w:rPr>
          <w:rFonts w:ascii="Verdana" w:hAnsi="Verdana" w:cs="Arial"/>
          <w:color w:val="000000" w:themeColor="text1"/>
          <w:sz w:val="20"/>
          <w:szCs w:val="20"/>
        </w:rPr>
        <w:t>replace the current fee</w:t>
      </w:r>
      <w:r w:rsidR="000A32CC" w:rsidRPr="00CC7EB5">
        <w:rPr>
          <w:rFonts w:ascii="Verdana" w:hAnsi="Verdana" w:cs="Arial"/>
          <w:color w:val="000000" w:themeColor="text1"/>
          <w:sz w:val="20"/>
          <w:szCs w:val="20"/>
        </w:rPr>
        <w:t xml:space="preserve"> and </w:t>
      </w:r>
      <w:r w:rsidRPr="00CC7EB5">
        <w:rPr>
          <w:rFonts w:ascii="Verdana" w:hAnsi="Verdana" w:cs="Arial"/>
          <w:color w:val="000000" w:themeColor="text1"/>
          <w:sz w:val="20"/>
          <w:szCs w:val="20"/>
        </w:rPr>
        <w:t>provid</w:t>
      </w:r>
      <w:r w:rsidR="000A32CC" w:rsidRPr="00CC7EB5">
        <w:rPr>
          <w:rFonts w:ascii="Verdana" w:hAnsi="Verdana" w:cs="Arial"/>
          <w:color w:val="000000" w:themeColor="text1"/>
          <w:sz w:val="20"/>
          <w:szCs w:val="20"/>
        </w:rPr>
        <w:t>e</w:t>
      </w:r>
      <w:r w:rsidRPr="00CC7EB5">
        <w:rPr>
          <w:rFonts w:ascii="Verdana" w:hAnsi="Verdana" w:cs="Arial"/>
          <w:color w:val="000000" w:themeColor="text1"/>
          <w:sz w:val="20"/>
          <w:szCs w:val="20"/>
        </w:rPr>
        <w:t xml:space="preserve"> greater flexibility to respond to SGMA regulation</w:t>
      </w:r>
      <w:r w:rsidR="000A32CC" w:rsidRPr="00CC7EB5">
        <w:rPr>
          <w:rFonts w:ascii="Verdana" w:hAnsi="Verdana" w:cs="Arial"/>
          <w:color w:val="000000" w:themeColor="text1"/>
          <w:sz w:val="20"/>
          <w:szCs w:val="20"/>
        </w:rPr>
        <w:t>s</w:t>
      </w:r>
      <w:r w:rsidRPr="00CC7EB5">
        <w:rPr>
          <w:rFonts w:ascii="Verdana" w:hAnsi="Verdana" w:cs="Arial"/>
          <w:color w:val="000000" w:themeColor="text1"/>
          <w:sz w:val="20"/>
          <w:szCs w:val="20"/>
        </w:rPr>
        <w:t xml:space="preserve"> while meeting the diverse needs of groundwater users in the Wyandotte Creek subbasin. The goal of the Fee Study is to have a new fee in place for the next fiscal year, starting July 2026. </w:t>
      </w:r>
    </w:p>
    <w:p w14:paraId="5C8D2E52" w14:textId="77777777" w:rsidR="007712FE" w:rsidRPr="00140E4F" w:rsidRDefault="007712FE" w:rsidP="00D20827">
      <w:pPr>
        <w:rPr>
          <w:rFonts w:ascii="Verdana" w:hAnsi="Verdana" w:cs="Arial"/>
          <w:color w:val="000000" w:themeColor="text1"/>
          <w:sz w:val="16"/>
          <w:szCs w:val="16"/>
        </w:rPr>
      </w:pPr>
    </w:p>
    <w:p w14:paraId="65A6CE67" w14:textId="05994513" w:rsidR="007712FE" w:rsidRPr="00CC7EB5" w:rsidRDefault="004D26AD" w:rsidP="00D20827">
      <w:pPr>
        <w:rPr>
          <w:rFonts w:ascii="Verdana" w:hAnsi="Verdana" w:cs="Arial"/>
          <w:b/>
          <w:bCs/>
          <w:color w:val="000000" w:themeColor="text1"/>
          <w:sz w:val="20"/>
          <w:szCs w:val="20"/>
        </w:rPr>
      </w:pPr>
      <w:r w:rsidRPr="00CC7EB5">
        <w:rPr>
          <w:rFonts w:ascii="Verdana" w:hAnsi="Verdana" w:cs="Arial"/>
          <w:b/>
          <w:bCs/>
          <w:color w:val="000000" w:themeColor="text1"/>
          <w:sz w:val="20"/>
          <w:szCs w:val="20"/>
        </w:rPr>
        <w:t>Do I need to pay the current fee listed on my tax bill?</w:t>
      </w:r>
    </w:p>
    <w:p w14:paraId="5BE93D99" w14:textId="1A7F79F0" w:rsidR="004D26AD" w:rsidRPr="00CC7EB5" w:rsidRDefault="004D26AD" w:rsidP="00D20827">
      <w:pPr>
        <w:rPr>
          <w:rFonts w:ascii="Verdana" w:hAnsi="Verdana" w:cs="Arial"/>
          <w:color w:val="000000" w:themeColor="text1"/>
          <w:sz w:val="20"/>
          <w:szCs w:val="20"/>
        </w:rPr>
      </w:pPr>
      <w:r w:rsidRPr="00CC7EB5">
        <w:rPr>
          <w:rFonts w:ascii="Verdana" w:hAnsi="Verdana" w:cs="Arial"/>
          <w:color w:val="000000" w:themeColor="text1"/>
          <w:sz w:val="20"/>
          <w:szCs w:val="20"/>
        </w:rPr>
        <w:t xml:space="preserve">Yes. The </w:t>
      </w:r>
      <w:r w:rsidR="00575AE1" w:rsidRPr="00CC7EB5">
        <w:rPr>
          <w:rFonts w:ascii="Verdana" w:hAnsi="Verdana" w:cs="Arial"/>
          <w:color w:val="000000" w:themeColor="text1"/>
          <w:sz w:val="20"/>
          <w:szCs w:val="20"/>
        </w:rPr>
        <w:t>current</w:t>
      </w:r>
      <w:r w:rsidRPr="00CC7EB5">
        <w:rPr>
          <w:rFonts w:ascii="Verdana" w:hAnsi="Verdana" w:cs="Arial"/>
          <w:color w:val="000000" w:themeColor="text1"/>
          <w:sz w:val="20"/>
          <w:szCs w:val="20"/>
        </w:rPr>
        <w:t xml:space="preserve"> fee </w:t>
      </w:r>
      <w:r w:rsidR="003A09F3" w:rsidRPr="00CC7EB5">
        <w:rPr>
          <w:rFonts w:ascii="Verdana" w:hAnsi="Verdana" w:cs="Arial"/>
          <w:color w:val="000000" w:themeColor="text1"/>
          <w:sz w:val="20"/>
          <w:szCs w:val="20"/>
        </w:rPr>
        <w:t>was l</w:t>
      </w:r>
      <w:r w:rsidR="00575AE1" w:rsidRPr="00CC7EB5">
        <w:rPr>
          <w:rFonts w:ascii="Verdana" w:hAnsi="Verdana" w:cs="Arial"/>
          <w:color w:val="000000" w:themeColor="text1"/>
          <w:sz w:val="20"/>
          <w:szCs w:val="20"/>
        </w:rPr>
        <w:t>egally adopted</w:t>
      </w:r>
      <w:r w:rsidRPr="00CC7EB5">
        <w:rPr>
          <w:rFonts w:ascii="Verdana" w:hAnsi="Verdana" w:cs="Arial"/>
          <w:color w:val="000000" w:themeColor="text1"/>
          <w:sz w:val="20"/>
          <w:szCs w:val="20"/>
        </w:rPr>
        <w:t xml:space="preserve"> </w:t>
      </w:r>
      <w:r w:rsidR="003A09F3" w:rsidRPr="00CC7EB5">
        <w:rPr>
          <w:rFonts w:ascii="Verdana" w:hAnsi="Verdana" w:cs="Arial"/>
          <w:color w:val="000000" w:themeColor="text1"/>
          <w:sz w:val="20"/>
          <w:szCs w:val="20"/>
        </w:rPr>
        <w:t xml:space="preserve">by the </w:t>
      </w:r>
      <w:r w:rsidR="008A1274" w:rsidRPr="00CC7EB5">
        <w:rPr>
          <w:rFonts w:ascii="Verdana" w:hAnsi="Verdana" w:cs="Arial"/>
          <w:color w:val="000000" w:themeColor="text1"/>
          <w:sz w:val="20"/>
          <w:szCs w:val="20"/>
        </w:rPr>
        <w:t>B</w:t>
      </w:r>
      <w:r w:rsidR="003A09F3" w:rsidRPr="00CC7EB5">
        <w:rPr>
          <w:rFonts w:ascii="Verdana" w:hAnsi="Verdana" w:cs="Arial"/>
          <w:color w:val="000000" w:themeColor="text1"/>
          <w:sz w:val="20"/>
          <w:szCs w:val="20"/>
        </w:rPr>
        <w:t>oard and the amount is collected</w:t>
      </w:r>
      <w:r w:rsidRPr="00CC7EB5">
        <w:rPr>
          <w:rFonts w:ascii="Verdana" w:hAnsi="Verdana" w:cs="Arial"/>
          <w:color w:val="000000" w:themeColor="text1"/>
          <w:sz w:val="20"/>
          <w:szCs w:val="20"/>
        </w:rPr>
        <w:t xml:space="preserve"> </w:t>
      </w:r>
      <w:r w:rsidR="003A09F3" w:rsidRPr="00CC7EB5">
        <w:rPr>
          <w:rFonts w:ascii="Verdana" w:hAnsi="Verdana" w:cs="Arial"/>
          <w:color w:val="000000" w:themeColor="text1"/>
          <w:sz w:val="20"/>
          <w:szCs w:val="20"/>
        </w:rPr>
        <w:t>via</w:t>
      </w:r>
      <w:r w:rsidRPr="00CC7EB5">
        <w:rPr>
          <w:rFonts w:ascii="Verdana" w:hAnsi="Verdana" w:cs="Arial"/>
          <w:color w:val="000000" w:themeColor="text1"/>
          <w:sz w:val="20"/>
          <w:szCs w:val="20"/>
        </w:rPr>
        <w:t xml:space="preserve"> property tax bill</w:t>
      </w:r>
      <w:r w:rsidR="003A09F3" w:rsidRPr="00CC7EB5">
        <w:rPr>
          <w:rFonts w:ascii="Verdana" w:hAnsi="Verdana" w:cs="Arial"/>
          <w:color w:val="000000" w:themeColor="text1"/>
          <w:sz w:val="20"/>
          <w:szCs w:val="20"/>
        </w:rPr>
        <w:t>s</w:t>
      </w:r>
      <w:r w:rsidRPr="00CC7EB5">
        <w:rPr>
          <w:rFonts w:ascii="Verdana" w:hAnsi="Verdana" w:cs="Arial"/>
          <w:color w:val="000000" w:themeColor="text1"/>
          <w:sz w:val="20"/>
          <w:szCs w:val="20"/>
        </w:rPr>
        <w:t xml:space="preserve"> and therefore is required to be paid</w:t>
      </w:r>
      <w:r w:rsidR="003A09F3" w:rsidRPr="00CC7EB5">
        <w:rPr>
          <w:rFonts w:ascii="Verdana" w:hAnsi="Verdana" w:cs="Arial"/>
          <w:color w:val="000000" w:themeColor="text1"/>
          <w:sz w:val="20"/>
          <w:szCs w:val="20"/>
        </w:rPr>
        <w:t>.</w:t>
      </w:r>
    </w:p>
    <w:p w14:paraId="13824F28" w14:textId="77777777" w:rsidR="009E6524" w:rsidRPr="00140E4F" w:rsidRDefault="009E6524" w:rsidP="00D20827">
      <w:pPr>
        <w:textAlignment w:val="baseline"/>
        <w:rPr>
          <w:rFonts w:ascii="Verdana" w:eastAsia="Times New Roman" w:hAnsi="Verdana" w:cs="Arial"/>
          <w:bCs/>
          <w:color w:val="000000" w:themeColor="text1"/>
          <w:sz w:val="16"/>
          <w:szCs w:val="16"/>
        </w:rPr>
      </w:pPr>
    </w:p>
    <w:p w14:paraId="03A7411B" w14:textId="05B38B3C" w:rsidR="00202350" w:rsidRPr="00CC7EB5" w:rsidRDefault="00575AE1" w:rsidP="00D20827">
      <w:pPr>
        <w:textAlignment w:val="baseline"/>
        <w:rPr>
          <w:rFonts w:ascii="Verdana" w:eastAsia="Times New Roman" w:hAnsi="Verdana" w:cs="Arial"/>
          <w:b/>
          <w:color w:val="000000" w:themeColor="text1"/>
          <w:sz w:val="20"/>
          <w:szCs w:val="20"/>
        </w:rPr>
      </w:pPr>
      <w:r w:rsidRPr="00CC7EB5">
        <w:rPr>
          <w:rFonts w:ascii="Verdana" w:eastAsia="Times New Roman" w:hAnsi="Verdana" w:cs="Arial"/>
          <w:b/>
          <w:color w:val="000000" w:themeColor="text1"/>
          <w:sz w:val="20"/>
          <w:szCs w:val="20"/>
        </w:rPr>
        <w:t>Will the current fee study result in a different fee structure and fee amount</w:t>
      </w:r>
      <w:r w:rsidR="00202350" w:rsidRPr="00CC7EB5">
        <w:rPr>
          <w:rFonts w:ascii="Verdana" w:eastAsia="Times New Roman" w:hAnsi="Verdana" w:cs="Arial"/>
          <w:b/>
          <w:color w:val="000000" w:themeColor="text1"/>
          <w:sz w:val="20"/>
          <w:szCs w:val="20"/>
        </w:rPr>
        <w:t>?</w:t>
      </w:r>
    </w:p>
    <w:p w14:paraId="46461DA3" w14:textId="0E0050F5" w:rsidR="00202350" w:rsidRPr="00CC7EB5" w:rsidRDefault="00575AE1" w:rsidP="00D20827">
      <w:pPr>
        <w:pStyle w:val="NoSpacing"/>
        <w:rPr>
          <w:rFonts w:ascii="Verdana" w:hAnsi="Verdana" w:cs="Arial"/>
          <w:color w:val="000000" w:themeColor="text1"/>
          <w:sz w:val="20"/>
          <w:szCs w:val="20"/>
        </w:rPr>
      </w:pPr>
      <w:r w:rsidRPr="00CC7EB5">
        <w:rPr>
          <w:rFonts w:ascii="Verdana" w:hAnsi="Verdana" w:cs="Arial"/>
          <w:color w:val="000000" w:themeColor="text1"/>
          <w:sz w:val="20"/>
          <w:szCs w:val="20"/>
        </w:rPr>
        <w:t xml:space="preserve">Possibly. </w:t>
      </w:r>
      <w:r w:rsidR="00202350" w:rsidRPr="00CC7EB5">
        <w:rPr>
          <w:rFonts w:ascii="Verdana" w:hAnsi="Verdana" w:cs="Arial"/>
          <w:color w:val="000000" w:themeColor="text1"/>
          <w:sz w:val="20"/>
          <w:szCs w:val="20"/>
        </w:rPr>
        <w:t xml:space="preserve">The </w:t>
      </w:r>
      <w:r w:rsidR="008A1274" w:rsidRPr="00CC7EB5">
        <w:rPr>
          <w:rFonts w:ascii="Verdana" w:hAnsi="Verdana" w:cs="Arial"/>
          <w:color w:val="000000" w:themeColor="text1"/>
          <w:sz w:val="20"/>
          <w:szCs w:val="20"/>
        </w:rPr>
        <w:t>202</w:t>
      </w:r>
      <w:r w:rsidR="003F67BC" w:rsidRPr="00CC7EB5">
        <w:rPr>
          <w:rFonts w:ascii="Verdana" w:hAnsi="Verdana" w:cs="Arial"/>
          <w:color w:val="000000" w:themeColor="text1"/>
          <w:sz w:val="20"/>
          <w:szCs w:val="20"/>
        </w:rPr>
        <w:t>5</w:t>
      </w:r>
      <w:r w:rsidR="008A1274" w:rsidRPr="00CC7EB5">
        <w:rPr>
          <w:rFonts w:ascii="Verdana" w:hAnsi="Verdana" w:cs="Arial"/>
          <w:color w:val="000000" w:themeColor="text1"/>
          <w:sz w:val="20"/>
          <w:szCs w:val="20"/>
        </w:rPr>
        <w:t>/2</w:t>
      </w:r>
      <w:r w:rsidR="003F67BC" w:rsidRPr="00CC7EB5">
        <w:rPr>
          <w:rFonts w:ascii="Verdana" w:hAnsi="Verdana" w:cs="Arial"/>
          <w:color w:val="000000" w:themeColor="text1"/>
          <w:sz w:val="20"/>
          <w:szCs w:val="20"/>
        </w:rPr>
        <w:t>6</w:t>
      </w:r>
      <w:r w:rsidR="008A1274" w:rsidRPr="00CC7EB5">
        <w:rPr>
          <w:rFonts w:ascii="Verdana" w:hAnsi="Verdana" w:cs="Arial"/>
          <w:color w:val="000000" w:themeColor="text1"/>
          <w:sz w:val="20"/>
          <w:szCs w:val="20"/>
        </w:rPr>
        <w:t xml:space="preserve"> </w:t>
      </w:r>
      <w:r w:rsidR="00202350" w:rsidRPr="00CC7EB5">
        <w:rPr>
          <w:rFonts w:ascii="Verdana" w:hAnsi="Verdana" w:cs="Arial"/>
          <w:color w:val="000000" w:themeColor="text1"/>
          <w:sz w:val="20"/>
          <w:szCs w:val="20"/>
        </w:rPr>
        <w:t>Fee Study is looking at several factors in determining funding options and will consider the unique needs</w:t>
      </w:r>
      <w:r w:rsidR="008A1274" w:rsidRPr="00CC7EB5">
        <w:rPr>
          <w:rFonts w:ascii="Verdana" w:hAnsi="Verdana" w:cs="Arial"/>
          <w:color w:val="000000" w:themeColor="text1"/>
          <w:sz w:val="20"/>
          <w:szCs w:val="20"/>
        </w:rPr>
        <w:t xml:space="preserve"> of groundwater management </w:t>
      </w:r>
      <w:r w:rsidR="00DA7CAE" w:rsidRPr="00CC7EB5">
        <w:rPr>
          <w:rFonts w:ascii="Verdana" w:hAnsi="Verdana" w:cs="Arial"/>
          <w:color w:val="000000" w:themeColor="text1"/>
          <w:sz w:val="20"/>
          <w:szCs w:val="20"/>
        </w:rPr>
        <w:t>beneficiaries</w:t>
      </w:r>
      <w:r w:rsidR="00202350" w:rsidRPr="00CC7EB5">
        <w:rPr>
          <w:rFonts w:ascii="Verdana" w:hAnsi="Verdana" w:cs="Arial"/>
          <w:color w:val="000000" w:themeColor="text1"/>
          <w:sz w:val="20"/>
          <w:szCs w:val="20"/>
        </w:rPr>
        <w:t xml:space="preserve"> </w:t>
      </w:r>
      <w:r w:rsidR="004D26AD" w:rsidRPr="00CC7EB5">
        <w:rPr>
          <w:rFonts w:ascii="Verdana" w:hAnsi="Verdana" w:cs="Arial"/>
          <w:color w:val="000000" w:themeColor="text1"/>
          <w:sz w:val="20"/>
          <w:szCs w:val="20"/>
        </w:rPr>
        <w:t>within the</w:t>
      </w:r>
      <w:r w:rsidR="007712FE" w:rsidRPr="00CC7EB5">
        <w:rPr>
          <w:rFonts w:ascii="Verdana" w:hAnsi="Verdana" w:cs="Arial"/>
          <w:color w:val="000000" w:themeColor="text1"/>
          <w:sz w:val="20"/>
          <w:szCs w:val="20"/>
        </w:rPr>
        <w:t xml:space="preserve"> </w:t>
      </w:r>
      <w:r w:rsidR="003F67BC" w:rsidRPr="00CC7EB5">
        <w:rPr>
          <w:rFonts w:ascii="Verdana" w:hAnsi="Verdana" w:cs="Arial"/>
          <w:color w:val="000000" w:themeColor="text1"/>
          <w:sz w:val="20"/>
          <w:szCs w:val="20"/>
        </w:rPr>
        <w:t>Wyandotte Creek</w:t>
      </w:r>
      <w:r w:rsidR="007712FE" w:rsidRPr="00CC7EB5">
        <w:rPr>
          <w:rFonts w:ascii="Verdana" w:hAnsi="Verdana" w:cs="Arial"/>
          <w:color w:val="000000" w:themeColor="text1"/>
          <w:sz w:val="20"/>
          <w:szCs w:val="20"/>
        </w:rPr>
        <w:t xml:space="preserve"> </w:t>
      </w:r>
      <w:r w:rsidR="003F67BC" w:rsidRPr="00CC7EB5">
        <w:rPr>
          <w:rFonts w:ascii="Verdana" w:hAnsi="Verdana" w:cs="Arial"/>
          <w:color w:val="000000" w:themeColor="text1"/>
          <w:sz w:val="20"/>
          <w:szCs w:val="20"/>
        </w:rPr>
        <w:t>sub</w:t>
      </w:r>
      <w:r w:rsidR="00DA7CAE" w:rsidRPr="00CC7EB5">
        <w:rPr>
          <w:rFonts w:ascii="Verdana" w:hAnsi="Verdana" w:cs="Arial"/>
          <w:color w:val="000000" w:themeColor="text1"/>
          <w:sz w:val="20"/>
          <w:szCs w:val="20"/>
        </w:rPr>
        <w:t>basin</w:t>
      </w:r>
      <w:r w:rsidR="00D410A5" w:rsidRPr="00CC7EB5">
        <w:rPr>
          <w:rFonts w:ascii="Verdana" w:hAnsi="Verdana" w:cs="Arial"/>
          <w:color w:val="000000" w:themeColor="text1"/>
          <w:sz w:val="20"/>
          <w:szCs w:val="20"/>
        </w:rPr>
        <w:t xml:space="preserve"> in development of a different fee structure</w:t>
      </w:r>
      <w:r w:rsidRPr="00CC7EB5">
        <w:rPr>
          <w:rFonts w:ascii="Verdana" w:hAnsi="Verdana" w:cs="Arial"/>
          <w:color w:val="000000" w:themeColor="text1"/>
          <w:sz w:val="20"/>
          <w:szCs w:val="20"/>
        </w:rPr>
        <w:t xml:space="preserve">. </w:t>
      </w:r>
      <w:r w:rsidR="00D410A5" w:rsidRPr="00CC7EB5">
        <w:rPr>
          <w:rFonts w:ascii="Verdana" w:hAnsi="Verdana" w:cs="Arial"/>
          <w:color w:val="000000" w:themeColor="text1"/>
          <w:sz w:val="20"/>
          <w:szCs w:val="20"/>
        </w:rPr>
        <w:t>C</w:t>
      </w:r>
      <w:r w:rsidRPr="00CC7EB5">
        <w:rPr>
          <w:rFonts w:ascii="Verdana" w:hAnsi="Verdana" w:cs="Arial"/>
          <w:color w:val="000000" w:themeColor="text1"/>
          <w:sz w:val="20"/>
          <w:szCs w:val="20"/>
        </w:rPr>
        <w:t xml:space="preserve">onsiderations include </w:t>
      </w:r>
      <w:r w:rsidR="00246067" w:rsidRPr="00CC7EB5">
        <w:rPr>
          <w:rFonts w:ascii="Verdana" w:hAnsi="Verdana" w:cs="Arial"/>
          <w:color w:val="000000" w:themeColor="text1"/>
          <w:sz w:val="20"/>
          <w:szCs w:val="20"/>
        </w:rPr>
        <w:t>availab</w:t>
      </w:r>
      <w:r w:rsidR="00D410A5" w:rsidRPr="00CC7EB5">
        <w:rPr>
          <w:rFonts w:ascii="Verdana" w:hAnsi="Verdana" w:cs="Arial"/>
          <w:color w:val="000000" w:themeColor="text1"/>
          <w:sz w:val="20"/>
          <w:szCs w:val="20"/>
        </w:rPr>
        <w:t>ility</w:t>
      </w:r>
      <w:r w:rsidR="00246067" w:rsidRPr="00CC7EB5">
        <w:rPr>
          <w:rFonts w:ascii="Verdana" w:hAnsi="Verdana" w:cs="Arial"/>
          <w:color w:val="000000" w:themeColor="text1"/>
          <w:sz w:val="20"/>
          <w:szCs w:val="20"/>
        </w:rPr>
        <w:t xml:space="preserve"> and reliab</w:t>
      </w:r>
      <w:r w:rsidR="00D410A5" w:rsidRPr="00CC7EB5">
        <w:rPr>
          <w:rFonts w:ascii="Verdana" w:hAnsi="Verdana" w:cs="Arial"/>
          <w:color w:val="000000" w:themeColor="text1"/>
          <w:sz w:val="20"/>
          <w:szCs w:val="20"/>
        </w:rPr>
        <w:t>ility of</w:t>
      </w:r>
      <w:r w:rsidR="00246067" w:rsidRPr="00CC7EB5">
        <w:rPr>
          <w:rFonts w:ascii="Verdana" w:hAnsi="Verdana" w:cs="Arial"/>
          <w:color w:val="000000" w:themeColor="text1"/>
          <w:sz w:val="20"/>
          <w:szCs w:val="20"/>
        </w:rPr>
        <w:t xml:space="preserve"> data to confidently calculate a </w:t>
      </w:r>
      <w:r w:rsidR="00D410A5" w:rsidRPr="00CC7EB5">
        <w:rPr>
          <w:rFonts w:ascii="Verdana" w:hAnsi="Verdana" w:cs="Arial"/>
          <w:color w:val="000000" w:themeColor="text1"/>
          <w:sz w:val="20"/>
          <w:szCs w:val="20"/>
        </w:rPr>
        <w:t xml:space="preserve">different </w:t>
      </w:r>
      <w:r w:rsidR="00246067" w:rsidRPr="00CC7EB5">
        <w:rPr>
          <w:rFonts w:ascii="Verdana" w:hAnsi="Verdana" w:cs="Arial"/>
          <w:color w:val="000000" w:themeColor="text1"/>
          <w:sz w:val="20"/>
          <w:szCs w:val="20"/>
        </w:rPr>
        <w:t xml:space="preserve">fee; demographic and geographic data; and the different types of groundwater uses. </w:t>
      </w:r>
    </w:p>
    <w:p w14:paraId="6FDFCF9C" w14:textId="77777777" w:rsidR="00D94AA6" w:rsidRPr="00140E4F" w:rsidRDefault="00D94AA6" w:rsidP="00D20827">
      <w:pPr>
        <w:pStyle w:val="NoSpacing"/>
        <w:rPr>
          <w:rFonts w:ascii="Verdana" w:hAnsi="Verdana" w:cs="Arial"/>
          <w:color w:val="000000" w:themeColor="text1"/>
          <w:sz w:val="16"/>
          <w:szCs w:val="16"/>
        </w:rPr>
      </w:pPr>
    </w:p>
    <w:p w14:paraId="2EA029D7" w14:textId="0B788DFB" w:rsidR="00D94AA6" w:rsidRPr="00CC7EB5" w:rsidRDefault="00D94AA6" w:rsidP="00D20827">
      <w:pPr>
        <w:textAlignment w:val="baseline"/>
        <w:rPr>
          <w:rFonts w:ascii="Verdana" w:eastAsia="Times New Roman" w:hAnsi="Verdana" w:cs="Arial"/>
          <w:b/>
          <w:color w:val="000000" w:themeColor="text1"/>
          <w:sz w:val="20"/>
          <w:szCs w:val="20"/>
        </w:rPr>
      </w:pPr>
      <w:r w:rsidRPr="00CC7EB5">
        <w:rPr>
          <w:rFonts w:ascii="Verdana" w:eastAsia="Times New Roman" w:hAnsi="Verdana" w:cs="Arial"/>
          <w:b/>
          <w:color w:val="000000" w:themeColor="text1"/>
          <w:sz w:val="20"/>
          <w:szCs w:val="20"/>
        </w:rPr>
        <w:t xml:space="preserve">How will the </w:t>
      </w:r>
      <w:r w:rsidR="00B10A5F" w:rsidRPr="00CC7EB5">
        <w:rPr>
          <w:rFonts w:ascii="Verdana" w:eastAsia="Times New Roman" w:hAnsi="Verdana" w:cs="Arial"/>
          <w:b/>
          <w:color w:val="000000" w:themeColor="text1"/>
          <w:sz w:val="20"/>
          <w:szCs w:val="20"/>
        </w:rPr>
        <w:t xml:space="preserve">revised </w:t>
      </w:r>
      <w:r w:rsidRPr="00CC7EB5">
        <w:rPr>
          <w:rFonts w:ascii="Verdana" w:eastAsia="Times New Roman" w:hAnsi="Verdana" w:cs="Arial"/>
          <w:b/>
          <w:color w:val="000000" w:themeColor="text1"/>
          <w:sz w:val="20"/>
          <w:szCs w:val="20"/>
        </w:rPr>
        <w:t>fee be determined?</w:t>
      </w:r>
    </w:p>
    <w:p w14:paraId="2A6F57A6" w14:textId="3D2E7A41" w:rsidR="00D94AA6" w:rsidRPr="00CC7EB5" w:rsidRDefault="00D94AA6" w:rsidP="00D20827">
      <w:pPr>
        <w:textAlignment w:val="baseline"/>
        <w:rPr>
          <w:rFonts w:ascii="Verdana" w:eastAsia="Times New Roman" w:hAnsi="Verdana" w:cs="Arial"/>
          <w:bCs/>
          <w:color w:val="000000" w:themeColor="text1"/>
          <w:sz w:val="20"/>
          <w:szCs w:val="20"/>
        </w:rPr>
      </w:pPr>
      <w:r w:rsidRPr="00CC7EB5">
        <w:rPr>
          <w:rFonts w:ascii="Verdana" w:hAnsi="Verdana" w:cs="Arial"/>
          <w:color w:val="000000" w:themeColor="text1"/>
          <w:sz w:val="20"/>
          <w:szCs w:val="20"/>
        </w:rPr>
        <w:t xml:space="preserve">The fee study will consider the diverse range of groundwater users within the GSA’s boundaries and other factors in determining funding structure options, such as land use, community characteristics, and groundwater use. </w:t>
      </w:r>
      <w:r w:rsidRPr="00CC7EB5">
        <w:rPr>
          <w:rFonts w:ascii="Verdana" w:eastAsia="Times New Roman" w:hAnsi="Verdana" w:cs="Arial"/>
          <w:bCs/>
          <w:color w:val="000000" w:themeColor="text1"/>
          <w:sz w:val="20"/>
          <w:szCs w:val="20"/>
        </w:rPr>
        <w:t xml:space="preserve">Thorough outreach with stakeholders, representatives of groundwater users, WCGSA’s </w:t>
      </w:r>
      <w:r w:rsidR="00B10A5F" w:rsidRPr="00CC7EB5">
        <w:rPr>
          <w:rFonts w:ascii="Verdana" w:eastAsia="Times New Roman" w:hAnsi="Verdana" w:cs="Arial"/>
          <w:bCs/>
          <w:color w:val="000000" w:themeColor="text1"/>
          <w:sz w:val="20"/>
          <w:szCs w:val="20"/>
        </w:rPr>
        <w:t>A</w:t>
      </w:r>
      <w:r w:rsidRPr="00CC7EB5">
        <w:rPr>
          <w:rFonts w:ascii="Verdana" w:eastAsia="Times New Roman" w:hAnsi="Verdana" w:cs="Arial"/>
          <w:bCs/>
          <w:color w:val="000000" w:themeColor="text1"/>
          <w:sz w:val="20"/>
          <w:szCs w:val="20"/>
        </w:rPr>
        <w:t xml:space="preserve">dvisory </w:t>
      </w:r>
      <w:r w:rsidR="00B10A5F" w:rsidRPr="00CC7EB5">
        <w:rPr>
          <w:rFonts w:ascii="Verdana" w:eastAsia="Times New Roman" w:hAnsi="Verdana" w:cs="Arial"/>
          <w:bCs/>
          <w:color w:val="000000" w:themeColor="text1"/>
          <w:sz w:val="20"/>
          <w:szCs w:val="20"/>
        </w:rPr>
        <w:t>C</w:t>
      </w:r>
      <w:r w:rsidRPr="00CC7EB5">
        <w:rPr>
          <w:rFonts w:ascii="Verdana" w:eastAsia="Times New Roman" w:hAnsi="Verdana" w:cs="Arial"/>
          <w:bCs/>
          <w:color w:val="000000" w:themeColor="text1"/>
          <w:sz w:val="20"/>
          <w:szCs w:val="20"/>
        </w:rPr>
        <w:t xml:space="preserve">ommittee and Board of Directors will help determine significant considerations to examine while vetting fee options including who should be charged and the most equitable fee structure. </w:t>
      </w:r>
    </w:p>
    <w:p w14:paraId="0C823F45" w14:textId="77777777" w:rsidR="00D94AA6" w:rsidRPr="00140E4F" w:rsidRDefault="00D94AA6" w:rsidP="00D20827">
      <w:pPr>
        <w:pStyle w:val="NoSpacing"/>
        <w:rPr>
          <w:rFonts w:ascii="Verdana" w:hAnsi="Verdana" w:cs="Calibri"/>
          <w:color w:val="000000" w:themeColor="text1"/>
          <w:sz w:val="16"/>
          <w:szCs w:val="16"/>
        </w:rPr>
      </w:pPr>
    </w:p>
    <w:p w14:paraId="0F97E925" w14:textId="39836437" w:rsidR="00AF46DA" w:rsidRPr="00CC7EB5" w:rsidRDefault="00E44859" w:rsidP="00D20827">
      <w:pPr>
        <w:rPr>
          <w:rFonts w:ascii="Verdana" w:hAnsi="Verdana" w:cs="Arial"/>
          <w:b/>
          <w:bCs/>
          <w:color w:val="000000" w:themeColor="text1"/>
          <w:sz w:val="20"/>
          <w:szCs w:val="20"/>
        </w:rPr>
      </w:pPr>
      <w:r w:rsidRPr="00CC7EB5">
        <w:rPr>
          <w:rFonts w:ascii="Verdana" w:hAnsi="Verdana" w:cs="Arial"/>
          <w:b/>
          <w:bCs/>
          <w:color w:val="000000" w:themeColor="text1"/>
          <w:sz w:val="20"/>
          <w:szCs w:val="20"/>
        </w:rPr>
        <w:t xml:space="preserve">What benefits </w:t>
      </w:r>
      <w:r w:rsidR="005D55A0" w:rsidRPr="00CC7EB5">
        <w:rPr>
          <w:rFonts w:ascii="Verdana" w:hAnsi="Verdana" w:cs="Arial"/>
          <w:b/>
          <w:bCs/>
          <w:color w:val="000000" w:themeColor="text1"/>
          <w:sz w:val="20"/>
          <w:szCs w:val="20"/>
        </w:rPr>
        <w:t>do</w:t>
      </w:r>
      <w:r w:rsidR="0000577F" w:rsidRPr="00CC7EB5">
        <w:rPr>
          <w:rFonts w:ascii="Verdana" w:hAnsi="Verdana" w:cs="Arial"/>
          <w:b/>
          <w:bCs/>
          <w:color w:val="000000" w:themeColor="text1"/>
          <w:sz w:val="20"/>
          <w:szCs w:val="20"/>
        </w:rPr>
        <w:t xml:space="preserve"> </w:t>
      </w:r>
      <w:r w:rsidR="00DA7CAE" w:rsidRPr="00CC7EB5">
        <w:rPr>
          <w:rFonts w:ascii="Verdana" w:hAnsi="Verdana" w:cs="Arial"/>
          <w:b/>
          <w:bCs/>
          <w:color w:val="000000" w:themeColor="text1"/>
          <w:sz w:val="20"/>
          <w:szCs w:val="20"/>
        </w:rPr>
        <w:t xml:space="preserve">fee </w:t>
      </w:r>
      <w:r w:rsidR="0000577F" w:rsidRPr="00CC7EB5">
        <w:rPr>
          <w:rFonts w:ascii="Verdana" w:hAnsi="Verdana" w:cs="Arial"/>
          <w:b/>
          <w:bCs/>
          <w:color w:val="000000" w:themeColor="text1"/>
          <w:sz w:val="20"/>
          <w:szCs w:val="20"/>
        </w:rPr>
        <w:t>pay</w:t>
      </w:r>
      <w:r w:rsidR="00DA7CAE" w:rsidRPr="00CC7EB5">
        <w:rPr>
          <w:rFonts w:ascii="Verdana" w:hAnsi="Verdana" w:cs="Arial"/>
          <w:b/>
          <w:bCs/>
          <w:color w:val="000000" w:themeColor="text1"/>
          <w:sz w:val="20"/>
          <w:szCs w:val="20"/>
        </w:rPr>
        <w:t>o</w:t>
      </w:r>
      <w:r w:rsidR="0000577F" w:rsidRPr="00CC7EB5">
        <w:rPr>
          <w:rFonts w:ascii="Verdana" w:hAnsi="Verdana" w:cs="Arial"/>
          <w:b/>
          <w:bCs/>
          <w:color w:val="000000" w:themeColor="text1"/>
          <w:sz w:val="20"/>
          <w:szCs w:val="20"/>
        </w:rPr>
        <w:t>rs</w:t>
      </w:r>
      <w:r w:rsidRPr="00CC7EB5">
        <w:rPr>
          <w:rFonts w:ascii="Verdana" w:hAnsi="Verdana" w:cs="Arial"/>
          <w:b/>
          <w:bCs/>
          <w:color w:val="000000" w:themeColor="text1"/>
          <w:sz w:val="20"/>
          <w:szCs w:val="20"/>
        </w:rPr>
        <w:t xml:space="preserve"> receive from the fee? </w:t>
      </w:r>
    </w:p>
    <w:p w14:paraId="0F1659FF" w14:textId="3B14F2BE" w:rsidR="00AF46DA" w:rsidRPr="00CC7EB5" w:rsidRDefault="00AF46DA" w:rsidP="00D20827">
      <w:pPr>
        <w:textAlignment w:val="baseline"/>
        <w:rPr>
          <w:rFonts w:ascii="Verdana" w:eastAsia="Times New Roman" w:hAnsi="Verdana" w:cs="Arial"/>
          <w:bCs/>
          <w:color w:val="000000" w:themeColor="text1"/>
          <w:sz w:val="20"/>
          <w:szCs w:val="20"/>
        </w:rPr>
      </w:pPr>
      <w:r w:rsidRPr="00CC7EB5">
        <w:rPr>
          <w:rFonts w:ascii="Verdana" w:eastAsia="Times New Roman" w:hAnsi="Verdana" w:cs="Arial"/>
          <w:bCs/>
          <w:color w:val="000000" w:themeColor="text1"/>
          <w:sz w:val="20"/>
          <w:szCs w:val="20"/>
        </w:rPr>
        <w:t xml:space="preserve">The fee supports the </w:t>
      </w:r>
      <w:r w:rsidR="00D410A5" w:rsidRPr="00CC7EB5">
        <w:rPr>
          <w:rFonts w:ascii="Verdana" w:eastAsia="Times New Roman" w:hAnsi="Verdana" w:cs="Arial"/>
          <w:bCs/>
          <w:color w:val="000000" w:themeColor="text1"/>
          <w:sz w:val="20"/>
          <w:szCs w:val="20"/>
        </w:rPr>
        <w:t>WC</w:t>
      </w:r>
      <w:r w:rsidRPr="00CC7EB5">
        <w:rPr>
          <w:rFonts w:ascii="Verdana" w:eastAsia="Times New Roman" w:hAnsi="Verdana" w:cs="Arial"/>
          <w:bCs/>
          <w:color w:val="000000" w:themeColor="text1"/>
          <w:sz w:val="20"/>
          <w:szCs w:val="20"/>
        </w:rPr>
        <w:t xml:space="preserve">GSA in </w:t>
      </w:r>
      <w:r w:rsidR="005E1CA8" w:rsidRPr="00CC7EB5">
        <w:rPr>
          <w:rFonts w:ascii="Verdana" w:eastAsia="Times New Roman" w:hAnsi="Verdana" w:cs="Arial"/>
          <w:bCs/>
          <w:color w:val="000000" w:themeColor="text1"/>
          <w:sz w:val="20"/>
          <w:szCs w:val="20"/>
        </w:rPr>
        <w:t xml:space="preserve">being compliant with </w:t>
      </w:r>
      <w:r w:rsidR="003F67BC" w:rsidRPr="00CC7EB5">
        <w:rPr>
          <w:rFonts w:ascii="Verdana" w:eastAsia="Times New Roman" w:hAnsi="Verdana" w:cs="Arial"/>
          <w:bCs/>
          <w:color w:val="000000" w:themeColor="text1"/>
          <w:sz w:val="20"/>
          <w:szCs w:val="20"/>
        </w:rPr>
        <w:t>SGMA, which is</w:t>
      </w:r>
      <w:r w:rsidR="00CC03E8" w:rsidRPr="00CC7EB5">
        <w:rPr>
          <w:rFonts w:ascii="Verdana" w:eastAsia="Times New Roman" w:hAnsi="Verdana" w:cs="Arial"/>
          <w:bCs/>
          <w:color w:val="000000" w:themeColor="text1"/>
          <w:sz w:val="20"/>
          <w:szCs w:val="20"/>
        </w:rPr>
        <w:t xml:space="preserve"> mandatory</w:t>
      </w:r>
      <w:r w:rsidR="003F67BC" w:rsidRPr="00CC7EB5">
        <w:rPr>
          <w:rFonts w:ascii="Verdana" w:eastAsia="Times New Roman" w:hAnsi="Verdana" w:cs="Arial"/>
          <w:bCs/>
          <w:color w:val="000000" w:themeColor="text1"/>
          <w:sz w:val="20"/>
          <w:szCs w:val="20"/>
        </w:rPr>
        <w:t>,</w:t>
      </w:r>
      <w:r w:rsidR="005E1CA8" w:rsidRPr="00CC7EB5">
        <w:rPr>
          <w:rFonts w:ascii="Verdana" w:eastAsia="Times New Roman" w:hAnsi="Verdana" w:cs="Arial"/>
          <w:bCs/>
          <w:color w:val="000000" w:themeColor="text1"/>
          <w:sz w:val="20"/>
          <w:szCs w:val="20"/>
        </w:rPr>
        <w:t xml:space="preserve"> </w:t>
      </w:r>
      <w:r w:rsidR="003F67BC" w:rsidRPr="00CC7EB5">
        <w:rPr>
          <w:rFonts w:ascii="Verdana" w:eastAsia="Times New Roman" w:hAnsi="Verdana" w:cs="Arial"/>
          <w:bCs/>
          <w:color w:val="000000" w:themeColor="text1"/>
          <w:sz w:val="20"/>
          <w:szCs w:val="20"/>
        </w:rPr>
        <w:t xml:space="preserve">and supports priority projects and management actions needed to secure a </w:t>
      </w:r>
      <w:r w:rsidR="00D55257" w:rsidRPr="00CC7EB5">
        <w:rPr>
          <w:rFonts w:ascii="Verdana" w:eastAsia="Times New Roman" w:hAnsi="Verdana" w:cs="Arial"/>
          <w:bCs/>
          <w:color w:val="000000" w:themeColor="text1"/>
          <w:sz w:val="20"/>
          <w:szCs w:val="20"/>
        </w:rPr>
        <w:t>dependable</w:t>
      </w:r>
      <w:r w:rsidR="003F67BC" w:rsidRPr="00CC7EB5">
        <w:rPr>
          <w:rFonts w:ascii="Verdana" w:eastAsia="Times New Roman" w:hAnsi="Verdana" w:cs="Arial"/>
          <w:bCs/>
          <w:color w:val="000000" w:themeColor="text1"/>
          <w:sz w:val="20"/>
          <w:szCs w:val="20"/>
        </w:rPr>
        <w:t>, long-term supply of groundwater in the subbasin. By being self-funded, the agency maintains</w:t>
      </w:r>
      <w:r w:rsidRPr="00CC7EB5">
        <w:rPr>
          <w:rFonts w:ascii="Verdana" w:eastAsia="Times New Roman" w:hAnsi="Verdana" w:cs="Arial"/>
          <w:bCs/>
          <w:color w:val="000000" w:themeColor="text1"/>
          <w:sz w:val="20"/>
          <w:szCs w:val="20"/>
        </w:rPr>
        <w:t xml:space="preserve"> local control over groundwater management, ensuring that decisions are made </w:t>
      </w:r>
      <w:r w:rsidR="003F67BC" w:rsidRPr="00CC7EB5">
        <w:rPr>
          <w:rFonts w:ascii="Verdana" w:eastAsia="Times New Roman" w:hAnsi="Verdana" w:cs="Arial"/>
          <w:bCs/>
          <w:color w:val="000000" w:themeColor="text1"/>
          <w:sz w:val="20"/>
          <w:szCs w:val="20"/>
        </w:rPr>
        <w:t>that</w:t>
      </w:r>
      <w:r w:rsidRPr="00CC7EB5">
        <w:rPr>
          <w:rFonts w:ascii="Verdana" w:eastAsia="Times New Roman" w:hAnsi="Verdana" w:cs="Arial"/>
          <w:bCs/>
          <w:color w:val="000000" w:themeColor="text1"/>
          <w:sz w:val="20"/>
          <w:szCs w:val="20"/>
        </w:rPr>
        <w:t xml:space="preserve"> directly benefit the community. </w:t>
      </w:r>
      <w:r w:rsidR="003F67BC" w:rsidRPr="00CC7EB5">
        <w:rPr>
          <w:rFonts w:ascii="Verdana" w:eastAsia="Times New Roman" w:hAnsi="Verdana" w:cs="Arial"/>
          <w:bCs/>
          <w:color w:val="000000" w:themeColor="text1"/>
          <w:sz w:val="20"/>
          <w:szCs w:val="20"/>
        </w:rPr>
        <w:t>As a result, fee</w:t>
      </w:r>
      <w:r w:rsidRPr="00CC7EB5">
        <w:rPr>
          <w:rFonts w:ascii="Verdana" w:eastAsia="Times New Roman" w:hAnsi="Verdana" w:cs="Arial"/>
          <w:bCs/>
          <w:color w:val="000000" w:themeColor="text1"/>
          <w:sz w:val="20"/>
          <w:szCs w:val="20"/>
        </w:rPr>
        <w:t xml:space="preserve"> payors benefit from </w:t>
      </w:r>
      <w:r w:rsidR="003F67BC" w:rsidRPr="00CC7EB5">
        <w:rPr>
          <w:rFonts w:ascii="Verdana" w:eastAsia="Times New Roman" w:hAnsi="Verdana" w:cs="Arial"/>
          <w:bCs/>
          <w:color w:val="000000" w:themeColor="text1"/>
          <w:sz w:val="20"/>
          <w:szCs w:val="20"/>
        </w:rPr>
        <w:t xml:space="preserve">having a reliable, </w:t>
      </w:r>
      <w:r w:rsidRPr="00CC7EB5">
        <w:rPr>
          <w:rFonts w:ascii="Verdana" w:eastAsia="Times New Roman" w:hAnsi="Verdana" w:cs="Arial"/>
          <w:bCs/>
          <w:color w:val="000000" w:themeColor="text1"/>
          <w:sz w:val="20"/>
          <w:szCs w:val="20"/>
        </w:rPr>
        <w:t xml:space="preserve">sustainable water supply for agricultural, residential, and environmental uses, which is vital for the prosperity and security of all who rely on </w:t>
      </w:r>
      <w:r w:rsidR="003F67BC" w:rsidRPr="00CC7EB5">
        <w:rPr>
          <w:rFonts w:ascii="Verdana" w:eastAsia="Times New Roman" w:hAnsi="Verdana" w:cs="Arial"/>
          <w:bCs/>
          <w:color w:val="000000" w:themeColor="text1"/>
          <w:sz w:val="20"/>
          <w:szCs w:val="20"/>
        </w:rPr>
        <w:t>groundwater.</w:t>
      </w:r>
    </w:p>
    <w:p w14:paraId="0FAA0A35" w14:textId="77777777" w:rsidR="00293A81" w:rsidRPr="00140E4F" w:rsidRDefault="00293A81" w:rsidP="00D20827">
      <w:pPr>
        <w:textAlignment w:val="baseline"/>
        <w:rPr>
          <w:rFonts w:ascii="Verdana" w:eastAsia="Times New Roman" w:hAnsi="Verdana" w:cs="Arial"/>
          <w:bCs/>
          <w:color w:val="000000" w:themeColor="text1"/>
          <w:sz w:val="16"/>
          <w:szCs w:val="16"/>
        </w:rPr>
      </w:pPr>
    </w:p>
    <w:p w14:paraId="4E44F291" w14:textId="5322F758" w:rsidR="00FF7D20" w:rsidRPr="00CC7EB5" w:rsidRDefault="00FF7D20" w:rsidP="00D20827">
      <w:pPr>
        <w:rPr>
          <w:rFonts w:ascii="Verdana" w:hAnsi="Verdana" w:cs="Arial"/>
          <w:b/>
          <w:bCs/>
          <w:color w:val="000000" w:themeColor="text1"/>
          <w:sz w:val="20"/>
          <w:szCs w:val="20"/>
        </w:rPr>
      </w:pPr>
      <w:r w:rsidRPr="00CC7EB5">
        <w:rPr>
          <w:rFonts w:ascii="Verdana" w:hAnsi="Verdana" w:cs="Arial"/>
          <w:b/>
          <w:bCs/>
          <w:color w:val="000000" w:themeColor="text1"/>
          <w:sz w:val="20"/>
          <w:szCs w:val="20"/>
        </w:rPr>
        <w:t>What is the benefit of paying a groundwater fee if not a groundwater user?</w:t>
      </w:r>
    </w:p>
    <w:p w14:paraId="2F363967" w14:textId="2DB148C7" w:rsidR="00FF7D20" w:rsidRPr="00CC7EB5" w:rsidRDefault="00FF7D20" w:rsidP="00D20827">
      <w:pPr>
        <w:textAlignment w:val="baseline"/>
        <w:rPr>
          <w:rFonts w:ascii="Verdana" w:eastAsia="Times New Roman" w:hAnsi="Verdana" w:cs="Arial"/>
          <w:bCs/>
          <w:color w:val="000000" w:themeColor="text1"/>
          <w:sz w:val="20"/>
          <w:szCs w:val="20"/>
        </w:rPr>
      </w:pPr>
      <w:r w:rsidRPr="00CC7EB5">
        <w:rPr>
          <w:rFonts w:ascii="Verdana" w:eastAsia="Times New Roman" w:hAnsi="Verdana" w:cs="Arial"/>
          <w:bCs/>
          <w:color w:val="000000" w:themeColor="text1"/>
          <w:sz w:val="20"/>
          <w:szCs w:val="20"/>
        </w:rPr>
        <w:t xml:space="preserve">In the Wyandotte Creek Subbasin, both surface and groundwater are used </w:t>
      </w:r>
      <w:r w:rsidR="00433879" w:rsidRPr="00CC7EB5">
        <w:rPr>
          <w:rFonts w:ascii="Verdana" w:eastAsia="Times New Roman" w:hAnsi="Verdana" w:cs="Arial"/>
          <w:bCs/>
          <w:color w:val="000000" w:themeColor="text1"/>
          <w:sz w:val="20"/>
          <w:szCs w:val="20"/>
        </w:rPr>
        <w:t xml:space="preserve">for </w:t>
      </w:r>
      <w:r w:rsidRPr="00CC7EB5">
        <w:rPr>
          <w:rFonts w:ascii="Verdana" w:eastAsia="Times New Roman" w:hAnsi="Verdana" w:cs="Arial"/>
          <w:bCs/>
          <w:color w:val="000000" w:themeColor="text1"/>
          <w:sz w:val="20"/>
          <w:szCs w:val="20"/>
        </w:rPr>
        <w:t>domestic, municipal and agricultural use</w:t>
      </w:r>
      <w:r w:rsidR="00433879" w:rsidRPr="00CC7EB5">
        <w:rPr>
          <w:rFonts w:ascii="Verdana" w:eastAsia="Times New Roman" w:hAnsi="Verdana" w:cs="Arial"/>
          <w:bCs/>
          <w:color w:val="000000" w:themeColor="text1"/>
          <w:sz w:val="20"/>
          <w:szCs w:val="20"/>
        </w:rPr>
        <w:t xml:space="preserve">s. </w:t>
      </w:r>
      <w:r w:rsidR="00CC03E8" w:rsidRPr="00CC7EB5">
        <w:rPr>
          <w:rFonts w:ascii="Verdana" w:eastAsia="Times New Roman" w:hAnsi="Verdana" w:cs="Arial"/>
          <w:bCs/>
          <w:color w:val="000000" w:themeColor="text1"/>
          <w:sz w:val="20"/>
          <w:szCs w:val="20"/>
        </w:rPr>
        <w:t>Water sources in the subbasin are “connected” as groundwater use affects surface water use, and vice versa. The Feather River and its tributaries replenish the underground aquifers where water is drawn and stored, which makes the delineation between surface and groundwater sources contributing to groundwater withdrawals difficult to separate in many portions of the subbasin. Additionally, g</w:t>
      </w:r>
      <w:r w:rsidRPr="00CC7EB5">
        <w:rPr>
          <w:rFonts w:ascii="Verdana" w:eastAsia="Times New Roman" w:hAnsi="Verdana" w:cs="Arial"/>
          <w:bCs/>
          <w:color w:val="000000" w:themeColor="text1"/>
          <w:sz w:val="20"/>
          <w:szCs w:val="20"/>
        </w:rPr>
        <w:t>roundwater replenishes and moderates the temperatures of streams, rivers and wetlands, and supports groundwater dependent ecosystems</w:t>
      </w:r>
      <w:r w:rsidR="00433879" w:rsidRPr="00CC7EB5">
        <w:rPr>
          <w:rFonts w:ascii="Verdana" w:eastAsia="Times New Roman" w:hAnsi="Verdana" w:cs="Arial"/>
          <w:bCs/>
          <w:color w:val="000000" w:themeColor="text1"/>
          <w:sz w:val="20"/>
          <w:szCs w:val="20"/>
        </w:rPr>
        <w:t xml:space="preserve"> within the subbasin. </w:t>
      </w:r>
      <w:r w:rsidRPr="00CC7EB5">
        <w:rPr>
          <w:rFonts w:ascii="Verdana" w:eastAsia="Times New Roman" w:hAnsi="Verdana" w:cs="Arial"/>
          <w:bCs/>
          <w:color w:val="000000" w:themeColor="text1"/>
          <w:sz w:val="20"/>
          <w:szCs w:val="20"/>
        </w:rPr>
        <w:t xml:space="preserve">Therefore, everyone in the subbasin benefits from sustainable groundwater management. </w:t>
      </w:r>
    </w:p>
    <w:p w14:paraId="05FDE6C1" w14:textId="77777777" w:rsidR="00977A79" w:rsidRPr="00140E4F" w:rsidRDefault="00977A79" w:rsidP="00D20827">
      <w:pPr>
        <w:textAlignment w:val="baseline"/>
        <w:rPr>
          <w:rFonts w:ascii="Verdana" w:eastAsia="Times New Roman" w:hAnsi="Verdana" w:cs="Arial"/>
          <w:bCs/>
          <w:color w:val="000000" w:themeColor="text1"/>
          <w:sz w:val="16"/>
          <w:szCs w:val="16"/>
        </w:rPr>
      </w:pPr>
    </w:p>
    <w:p w14:paraId="4326BDF8" w14:textId="76388E16" w:rsidR="00977A79" w:rsidRPr="00CC7EB5" w:rsidRDefault="00977A79" w:rsidP="00D20827">
      <w:pPr>
        <w:textAlignment w:val="baseline"/>
        <w:rPr>
          <w:rFonts w:ascii="Verdana" w:eastAsia="Times New Roman" w:hAnsi="Verdana" w:cs="Arial"/>
          <w:b/>
          <w:color w:val="000000" w:themeColor="text1"/>
          <w:sz w:val="20"/>
          <w:szCs w:val="20"/>
        </w:rPr>
      </w:pPr>
      <w:r w:rsidRPr="00CC7EB5">
        <w:rPr>
          <w:rFonts w:ascii="Verdana" w:eastAsia="Times New Roman" w:hAnsi="Verdana" w:cs="Arial"/>
          <w:b/>
          <w:color w:val="000000" w:themeColor="text1"/>
          <w:sz w:val="20"/>
          <w:szCs w:val="20"/>
        </w:rPr>
        <w:t xml:space="preserve">How will be the new fee be collected? </w:t>
      </w:r>
    </w:p>
    <w:p w14:paraId="4052B52D" w14:textId="20D18EB6" w:rsidR="00977A79" w:rsidRPr="00CC7EB5" w:rsidRDefault="00977A79" w:rsidP="00D20827">
      <w:pPr>
        <w:textAlignment w:val="baseline"/>
        <w:rPr>
          <w:rFonts w:ascii="Verdana" w:eastAsia="Times New Roman" w:hAnsi="Verdana" w:cs="Arial"/>
          <w:color w:val="000000" w:themeColor="text1"/>
          <w:sz w:val="20"/>
          <w:szCs w:val="20"/>
        </w:rPr>
      </w:pPr>
      <w:r w:rsidRPr="00CC7EB5">
        <w:rPr>
          <w:rFonts w:ascii="Verdana" w:eastAsia="Times New Roman" w:hAnsi="Verdana" w:cs="Arial"/>
          <w:color w:val="000000" w:themeColor="text1"/>
          <w:sz w:val="20"/>
          <w:szCs w:val="20"/>
        </w:rPr>
        <w:t xml:space="preserve">The new fee will replace the current fee </w:t>
      </w:r>
      <w:r w:rsidR="007515E7" w:rsidRPr="00CC7EB5">
        <w:rPr>
          <w:rFonts w:ascii="Verdana" w:eastAsia="Times New Roman" w:hAnsi="Verdana" w:cs="Arial"/>
          <w:color w:val="000000" w:themeColor="text1"/>
          <w:sz w:val="20"/>
          <w:szCs w:val="20"/>
        </w:rPr>
        <w:t xml:space="preserve">on taxable parcels </w:t>
      </w:r>
      <w:r w:rsidRPr="00CC7EB5">
        <w:rPr>
          <w:rFonts w:ascii="Verdana" w:eastAsia="Times New Roman" w:hAnsi="Verdana" w:cs="Arial"/>
          <w:color w:val="000000" w:themeColor="text1"/>
          <w:sz w:val="20"/>
          <w:szCs w:val="20"/>
        </w:rPr>
        <w:t>and will continue to be collected with property taxes. WCGSA will directly bill (invoice) non-taxable parcels annually.</w:t>
      </w:r>
    </w:p>
    <w:p w14:paraId="12F7C4DA" w14:textId="77777777" w:rsidR="00977A79" w:rsidRPr="00140E4F" w:rsidRDefault="00977A79" w:rsidP="00D20827">
      <w:pPr>
        <w:textAlignment w:val="baseline"/>
        <w:rPr>
          <w:rFonts w:ascii="Verdana" w:eastAsia="Times New Roman" w:hAnsi="Verdana" w:cs="Arial"/>
          <w:bCs/>
          <w:color w:val="000000" w:themeColor="text1"/>
          <w:sz w:val="16"/>
          <w:szCs w:val="16"/>
        </w:rPr>
      </w:pPr>
    </w:p>
    <w:p w14:paraId="79BB60C2" w14:textId="3DF37DF5" w:rsidR="005D55A0" w:rsidRPr="00CC7EB5" w:rsidRDefault="00293A81" w:rsidP="00D20827">
      <w:pPr>
        <w:textAlignment w:val="baseline"/>
        <w:rPr>
          <w:rFonts w:ascii="Verdana" w:eastAsia="Times New Roman" w:hAnsi="Verdana" w:cs="Arial"/>
          <w:b/>
          <w:color w:val="000000" w:themeColor="text1"/>
          <w:sz w:val="20"/>
          <w:szCs w:val="20"/>
          <w:u w:val="single"/>
        </w:rPr>
      </w:pPr>
      <w:r w:rsidRPr="00CC7EB5">
        <w:rPr>
          <w:rFonts w:ascii="Verdana" w:eastAsia="Times New Roman" w:hAnsi="Verdana" w:cs="Arial"/>
          <w:b/>
          <w:color w:val="000000" w:themeColor="text1"/>
          <w:sz w:val="20"/>
          <w:szCs w:val="20"/>
          <w:u w:val="single"/>
        </w:rPr>
        <w:t>Learn More</w:t>
      </w:r>
    </w:p>
    <w:p w14:paraId="07764DF6" w14:textId="39A940EC" w:rsidR="001F3B8B" w:rsidRPr="00D20827" w:rsidRDefault="0081031A" w:rsidP="00D20827">
      <w:pPr>
        <w:textAlignment w:val="baseline"/>
        <w:rPr>
          <w:rFonts w:ascii="Verdana" w:eastAsia="Times New Roman" w:hAnsi="Verdana" w:cs="Arial"/>
          <w:bCs/>
          <w:color w:val="000000" w:themeColor="text1"/>
          <w:sz w:val="20"/>
          <w:szCs w:val="20"/>
        </w:rPr>
      </w:pPr>
      <w:r w:rsidRPr="00D20827">
        <w:rPr>
          <w:rFonts w:ascii="Verdana" w:eastAsia="Times New Roman" w:hAnsi="Verdana" w:cs="Arial"/>
          <w:bCs/>
          <w:color w:val="000000" w:themeColor="text1"/>
          <w:sz w:val="20"/>
          <w:szCs w:val="20"/>
        </w:rPr>
        <w:t xml:space="preserve">Information about the </w:t>
      </w:r>
      <w:r w:rsidR="00CC03E8" w:rsidRPr="00D20827">
        <w:rPr>
          <w:rFonts w:ascii="Verdana" w:eastAsia="Times New Roman" w:hAnsi="Verdana" w:cs="Arial"/>
          <w:bCs/>
          <w:color w:val="000000" w:themeColor="text1"/>
          <w:sz w:val="20"/>
          <w:szCs w:val="20"/>
        </w:rPr>
        <w:t>WC</w:t>
      </w:r>
      <w:r w:rsidRPr="00D20827">
        <w:rPr>
          <w:rFonts w:ascii="Verdana" w:eastAsia="Times New Roman" w:hAnsi="Verdana" w:cs="Arial"/>
          <w:bCs/>
          <w:color w:val="000000" w:themeColor="text1"/>
          <w:sz w:val="20"/>
          <w:szCs w:val="20"/>
        </w:rPr>
        <w:t>GSA</w:t>
      </w:r>
      <w:r w:rsidR="00433B5A" w:rsidRPr="00D20827">
        <w:rPr>
          <w:rFonts w:ascii="Verdana" w:eastAsia="Times New Roman" w:hAnsi="Verdana" w:cs="Arial"/>
          <w:bCs/>
          <w:color w:val="000000" w:themeColor="text1"/>
          <w:sz w:val="20"/>
          <w:szCs w:val="20"/>
        </w:rPr>
        <w:t xml:space="preserve"> and</w:t>
      </w:r>
      <w:r w:rsidRPr="00D20827">
        <w:rPr>
          <w:rFonts w:ascii="Verdana" w:eastAsia="Times New Roman" w:hAnsi="Verdana" w:cs="Arial"/>
          <w:bCs/>
          <w:color w:val="000000" w:themeColor="text1"/>
          <w:sz w:val="20"/>
          <w:szCs w:val="20"/>
        </w:rPr>
        <w:t xml:space="preserve"> fee study</w:t>
      </w:r>
      <w:r w:rsidR="00433B5A" w:rsidRPr="00D20827">
        <w:rPr>
          <w:rFonts w:ascii="Verdana" w:eastAsia="Times New Roman" w:hAnsi="Verdana" w:cs="Arial"/>
          <w:bCs/>
          <w:color w:val="000000" w:themeColor="text1"/>
          <w:sz w:val="20"/>
          <w:szCs w:val="20"/>
        </w:rPr>
        <w:t xml:space="preserve"> i</w:t>
      </w:r>
      <w:r w:rsidRPr="00D20827">
        <w:rPr>
          <w:rFonts w:ascii="Verdana" w:eastAsia="Times New Roman" w:hAnsi="Verdana" w:cs="Arial"/>
          <w:bCs/>
          <w:color w:val="000000" w:themeColor="text1"/>
          <w:sz w:val="20"/>
          <w:szCs w:val="20"/>
        </w:rPr>
        <w:t xml:space="preserve">s </w:t>
      </w:r>
      <w:r w:rsidR="00433B5A" w:rsidRPr="00D20827">
        <w:rPr>
          <w:rFonts w:ascii="Verdana" w:eastAsia="Times New Roman" w:hAnsi="Verdana" w:cs="Arial"/>
          <w:bCs/>
          <w:color w:val="000000" w:themeColor="text1"/>
          <w:sz w:val="20"/>
          <w:szCs w:val="20"/>
        </w:rPr>
        <w:t>posted</w:t>
      </w:r>
      <w:r w:rsidRPr="00D20827">
        <w:rPr>
          <w:rFonts w:ascii="Verdana" w:eastAsia="Times New Roman" w:hAnsi="Verdana" w:cs="Arial"/>
          <w:bCs/>
          <w:color w:val="000000" w:themeColor="text1"/>
          <w:sz w:val="20"/>
          <w:szCs w:val="20"/>
        </w:rPr>
        <w:t xml:space="preserve"> </w:t>
      </w:r>
      <w:r w:rsidR="007D379A" w:rsidRPr="00D20827">
        <w:rPr>
          <w:rFonts w:ascii="Verdana" w:eastAsia="Times New Roman" w:hAnsi="Verdana" w:cs="Arial"/>
          <w:bCs/>
          <w:color w:val="000000" w:themeColor="text1"/>
          <w:sz w:val="20"/>
          <w:szCs w:val="20"/>
        </w:rPr>
        <w:t>at</w:t>
      </w:r>
      <w:r w:rsidR="00D55257" w:rsidRPr="00D20827">
        <w:rPr>
          <w:rFonts w:ascii="Verdana" w:eastAsia="Times New Roman" w:hAnsi="Verdana" w:cs="Arial"/>
          <w:bCs/>
          <w:color w:val="000000" w:themeColor="text1"/>
          <w:sz w:val="20"/>
          <w:szCs w:val="20"/>
        </w:rPr>
        <w:t xml:space="preserve"> </w:t>
      </w:r>
      <w:hyperlink r:id="rId7" w:history="1">
        <w:r w:rsidR="00140E4F" w:rsidRPr="00F77396">
          <w:rPr>
            <w:rStyle w:val="Hyperlink"/>
            <w:rFonts w:ascii="Verdana" w:eastAsia="Times New Roman" w:hAnsi="Verdana" w:cs="Arial"/>
            <w:bCs/>
            <w:sz w:val="20"/>
            <w:szCs w:val="20"/>
          </w:rPr>
          <w:t>www.wyandottecreekgsa.com</w:t>
        </w:r>
      </w:hyperlink>
      <w:r w:rsidR="00D55257" w:rsidRPr="00D20827">
        <w:rPr>
          <w:rFonts w:ascii="Verdana" w:eastAsia="Times New Roman" w:hAnsi="Verdana" w:cs="Arial"/>
          <w:bCs/>
          <w:color w:val="000000" w:themeColor="text1"/>
          <w:sz w:val="20"/>
          <w:szCs w:val="20"/>
        </w:rPr>
        <w:t>.</w:t>
      </w:r>
      <w:r w:rsidR="00140E4F">
        <w:rPr>
          <w:rFonts w:ascii="Verdana" w:eastAsia="Times New Roman" w:hAnsi="Verdana" w:cs="Arial"/>
          <w:bCs/>
          <w:color w:val="000000" w:themeColor="text1"/>
          <w:sz w:val="20"/>
          <w:szCs w:val="20"/>
        </w:rPr>
        <w:t xml:space="preserve"> </w:t>
      </w:r>
      <w:r w:rsidR="00433B5A" w:rsidRPr="00D20827">
        <w:rPr>
          <w:rFonts w:ascii="Verdana" w:eastAsia="Times New Roman" w:hAnsi="Verdana" w:cs="Arial"/>
          <w:bCs/>
          <w:color w:val="000000" w:themeColor="text1"/>
          <w:sz w:val="20"/>
          <w:szCs w:val="20"/>
        </w:rPr>
        <w:t xml:space="preserve">Board meetings are held on the </w:t>
      </w:r>
      <w:r w:rsidR="00D55257" w:rsidRPr="00D20827">
        <w:rPr>
          <w:rFonts w:ascii="Verdana" w:eastAsia="Times New Roman" w:hAnsi="Verdana" w:cs="Arial"/>
          <w:bCs/>
          <w:color w:val="000000" w:themeColor="text1"/>
          <w:sz w:val="20"/>
          <w:szCs w:val="20"/>
        </w:rPr>
        <w:t>fourth Thursday</w:t>
      </w:r>
      <w:r w:rsidR="00433B5A" w:rsidRPr="00D20827">
        <w:rPr>
          <w:rFonts w:ascii="Verdana" w:eastAsia="Times New Roman" w:hAnsi="Verdana" w:cs="Arial"/>
          <w:bCs/>
          <w:color w:val="000000" w:themeColor="text1"/>
          <w:sz w:val="20"/>
          <w:szCs w:val="20"/>
        </w:rPr>
        <w:t xml:space="preserve"> each month starting at </w:t>
      </w:r>
      <w:r w:rsidR="00D55257" w:rsidRPr="00D20827">
        <w:rPr>
          <w:rFonts w:ascii="Verdana" w:eastAsia="Times New Roman" w:hAnsi="Verdana" w:cs="Arial"/>
          <w:bCs/>
          <w:color w:val="000000" w:themeColor="text1"/>
          <w:sz w:val="20"/>
          <w:szCs w:val="20"/>
        </w:rPr>
        <w:t>2:00</w:t>
      </w:r>
      <w:r w:rsidR="00433B5A" w:rsidRPr="00D20827">
        <w:rPr>
          <w:rFonts w:ascii="Verdana" w:eastAsia="Times New Roman" w:hAnsi="Verdana" w:cs="Arial"/>
          <w:bCs/>
          <w:color w:val="000000" w:themeColor="text1"/>
          <w:sz w:val="20"/>
          <w:szCs w:val="20"/>
        </w:rPr>
        <w:t xml:space="preserve"> p.m. at the </w:t>
      </w:r>
      <w:r w:rsidR="00D55257" w:rsidRPr="00D20827">
        <w:rPr>
          <w:rFonts w:ascii="Verdana" w:eastAsia="Times New Roman" w:hAnsi="Verdana" w:cs="Arial"/>
          <w:bCs/>
          <w:color w:val="000000" w:themeColor="text1"/>
          <w:sz w:val="20"/>
          <w:szCs w:val="20"/>
        </w:rPr>
        <w:t xml:space="preserve">Oroville City Hall </w:t>
      </w:r>
      <w:r w:rsidR="00433B5A" w:rsidRPr="00D20827">
        <w:rPr>
          <w:rFonts w:ascii="Verdana" w:eastAsia="Times New Roman" w:hAnsi="Verdana" w:cs="Arial"/>
          <w:bCs/>
          <w:color w:val="000000" w:themeColor="text1"/>
          <w:sz w:val="20"/>
          <w:szCs w:val="20"/>
        </w:rPr>
        <w:t xml:space="preserve">located at </w:t>
      </w:r>
      <w:r w:rsidR="00D55257" w:rsidRPr="00D20827">
        <w:rPr>
          <w:rFonts w:ascii="Verdana" w:eastAsia="Times New Roman" w:hAnsi="Verdana" w:cs="Arial"/>
          <w:bCs/>
          <w:color w:val="000000" w:themeColor="text1"/>
          <w:sz w:val="20"/>
          <w:szCs w:val="20"/>
        </w:rPr>
        <w:t>1735 Montgomery St.</w:t>
      </w:r>
      <w:r w:rsidR="00433B5A" w:rsidRPr="00D20827">
        <w:rPr>
          <w:rFonts w:ascii="Verdana" w:eastAsia="Times New Roman" w:hAnsi="Verdana" w:cs="Arial"/>
          <w:bCs/>
          <w:color w:val="000000" w:themeColor="text1"/>
          <w:sz w:val="20"/>
          <w:szCs w:val="20"/>
        </w:rPr>
        <w:t xml:space="preserve"> in </w:t>
      </w:r>
      <w:r w:rsidR="00D55257" w:rsidRPr="00D20827">
        <w:rPr>
          <w:rFonts w:ascii="Verdana" w:eastAsia="Times New Roman" w:hAnsi="Verdana" w:cs="Arial"/>
          <w:bCs/>
          <w:color w:val="000000" w:themeColor="text1"/>
          <w:sz w:val="20"/>
          <w:szCs w:val="20"/>
        </w:rPr>
        <w:t>Oroville</w:t>
      </w:r>
      <w:r w:rsidR="00433B5A" w:rsidRPr="00D20827">
        <w:rPr>
          <w:rFonts w:ascii="Verdana" w:eastAsia="Times New Roman" w:hAnsi="Verdana" w:cs="Arial"/>
          <w:bCs/>
          <w:color w:val="000000" w:themeColor="text1"/>
          <w:sz w:val="20"/>
          <w:szCs w:val="20"/>
        </w:rPr>
        <w:t xml:space="preserve">. The public is always encouraged to attend. </w:t>
      </w:r>
      <w:r w:rsidR="00D55257" w:rsidRPr="00D20827">
        <w:rPr>
          <w:rFonts w:ascii="Verdana" w:eastAsia="Times New Roman" w:hAnsi="Verdana" w:cs="Arial"/>
          <w:bCs/>
          <w:color w:val="000000" w:themeColor="text1"/>
          <w:sz w:val="20"/>
          <w:szCs w:val="20"/>
        </w:rPr>
        <w:t>Check the website for specific meeting dates and to review a</w:t>
      </w:r>
      <w:r w:rsidR="00433B5A" w:rsidRPr="00D20827">
        <w:rPr>
          <w:rFonts w:ascii="Verdana" w:eastAsia="Times New Roman" w:hAnsi="Verdana" w:cs="Arial"/>
          <w:bCs/>
          <w:color w:val="000000" w:themeColor="text1"/>
          <w:sz w:val="20"/>
          <w:szCs w:val="20"/>
        </w:rPr>
        <w:t xml:space="preserve">genda topics </w:t>
      </w:r>
      <w:r w:rsidR="00D55257" w:rsidRPr="00D20827">
        <w:rPr>
          <w:rFonts w:ascii="Verdana" w:eastAsia="Times New Roman" w:hAnsi="Verdana" w:cs="Arial"/>
          <w:bCs/>
          <w:color w:val="000000" w:themeColor="text1"/>
          <w:sz w:val="20"/>
          <w:szCs w:val="20"/>
        </w:rPr>
        <w:t xml:space="preserve">for upcoming meetings. </w:t>
      </w:r>
    </w:p>
    <w:sectPr w:rsidR="001F3B8B" w:rsidRPr="00D20827" w:rsidSect="00140E4F">
      <w:footerReference w:type="even" r:id="rId8"/>
      <w:footerReference w:type="default" r:id="rId9"/>
      <w:headerReference w:type="first" r:id="rId10"/>
      <w:pgSz w:w="12240" w:h="15840"/>
      <w:pgMar w:top="1152"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9387" w14:textId="77777777" w:rsidR="008C18ED" w:rsidRDefault="008C18ED" w:rsidP="00D20827">
      <w:r>
        <w:separator/>
      </w:r>
    </w:p>
  </w:endnote>
  <w:endnote w:type="continuationSeparator" w:id="0">
    <w:p w14:paraId="7673E459" w14:textId="77777777" w:rsidR="008C18ED" w:rsidRDefault="008C18ED" w:rsidP="00D2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9160837"/>
      <w:docPartObj>
        <w:docPartGallery w:val="Page Numbers (Bottom of Page)"/>
        <w:docPartUnique/>
      </w:docPartObj>
    </w:sdtPr>
    <w:sdtContent>
      <w:p w14:paraId="197CB478" w14:textId="64A01854" w:rsidR="00D20827" w:rsidRDefault="00D20827" w:rsidP="00F773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2F592C" w14:textId="77777777" w:rsidR="00D20827" w:rsidRDefault="00D20827" w:rsidP="00D208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513615"/>
      <w:docPartObj>
        <w:docPartGallery w:val="Page Numbers (Bottom of Page)"/>
        <w:docPartUnique/>
      </w:docPartObj>
    </w:sdtPr>
    <w:sdtContent>
      <w:p w14:paraId="58766D13" w14:textId="3649B48A" w:rsidR="00D20827" w:rsidRDefault="00D20827" w:rsidP="00D20827">
        <w:pPr>
          <w:pStyle w:val="Footer"/>
          <w:framePr w:wrap="none" w:vAnchor="text" w:hAnchor="page" w:x="11048"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730AEA" w14:textId="77777777" w:rsidR="00D20827" w:rsidRDefault="00D20827" w:rsidP="00D208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E9A3" w14:textId="77777777" w:rsidR="008C18ED" w:rsidRDefault="008C18ED" w:rsidP="00D20827">
      <w:r>
        <w:separator/>
      </w:r>
    </w:p>
  </w:footnote>
  <w:footnote w:type="continuationSeparator" w:id="0">
    <w:p w14:paraId="52FF750A" w14:textId="77777777" w:rsidR="008C18ED" w:rsidRDefault="008C18ED" w:rsidP="00D20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9280" w14:textId="56EE14A4" w:rsidR="00D20827" w:rsidRDefault="00D20827" w:rsidP="00D20827">
    <w:pPr>
      <w:pStyle w:val="Header"/>
      <w:jc w:val="center"/>
    </w:pPr>
    <w:r w:rsidRPr="00CC7EB5">
      <w:rPr>
        <w:rFonts w:cs="Arial"/>
        <w:b/>
        <w:bCs/>
        <w:color w:val="000000" w:themeColor="text1"/>
      </w:rPr>
      <w:drawing>
        <wp:inline distT="0" distB="0" distL="0" distR="0" wp14:anchorId="069ABE3C" wp14:editId="7980B16D">
          <wp:extent cx="3078590" cy="800934"/>
          <wp:effectExtent l="0" t="0" r="0" b="0"/>
          <wp:docPr id="214395836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58367" name="Picture 1" descr="A close-up of a logo&#10;&#10;AI-generated content may be incorrect."/>
                  <pic:cNvPicPr/>
                </pic:nvPicPr>
                <pic:blipFill>
                  <a:blip r:embed="rId1"/>
                  <a:stretch>
                    <a:fillRect/>
                  </a:stretch>
                </pic:blipFill>
                <pic:spPr>
                  <a:xfrm>
                    <a:off x="0" y="0"/>
                    <a:ext cx="3185946" cy="828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FF7"/>
    <w:multiLevelType w:val="multilevel"/>
    <w:tmpl w:val="4A3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E7416"/>
    <w:multiLevelType w:val="multilevel"/>
    <w:tmpl w:val="9ABE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27F7A"/>
    <w:multiLevelType w:val="hybridMultilevel"/>
    <w:tmpl w:val="6170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67A86"/>
    <w:multiLevelType w:val="hybridMultilevel"/>
    <w:tmpl w:val="8D30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37730">
    <w:abstractNumId w:val="0"/>
  </w:num>
  <w:num w:numId="2" w16cid:durableId="1722829593">
    <w:abstractNumId w:val="3"/>
  </w:num>
  <w:num w:numId="3" w16cid:durableId="289939566">
    <w:abstractNumId w:val="1"/>
  </w:num>
  <w:num w:numId="4" w16cid:durableId="2084982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2B"/>
    <w:rsid w:val="0000577F"/>
    <w:rsid w:val="000220A4"/>
    <w:rsid w:val="00036419"/>
    <w:rsid w:val="0003659B"/>
    <w:rsid w:val="000426C8"/>
    <w:rsid w:val="00044A75"/>
    <w:rsid w:val="0005097A"/>
    <w:rsid w:val="00057B29"/>
    <w:rsid w:val="00057E6D"/>
    <w:rsid w:val="00062098"/>
    <w:rsid w:val="0006229C"/>
    <w:rsid w:val="00073C74"/>
    <w:rsid w:val="00085DFE"/>
    <w:rsid w:val="00094131"/>
    <w:rsid w:val="000A0021"/>
    <w:rsid w:val="000A32CC"/>
    <w:rsid w:val="000C5678"/>
    <w:rsid w:val="000C7B24"/>
    <w:rsid w:val="000E2606"/>
    <w:rsid w:val="000E3419"/>
    <w:rsid w:val="0011264C"/>
    <w:rsid w:val="001160B6"/>
    <w:rsid w:val="00117742"/>
    <w:rsid w:val="00133A66"/>
    <w:rsid w:val="001351D7"/>
    <w:rsid w:val="00140E4F"/>
    <w:rsid w:val="001507B1"/>
    <w:rsid w:val="00165D53"/>
    <w:rsid w:val="00182B8A"/>
    <w:rsid w:val="001845DE"/>
    <w:rsid w:val="00191820"/>
    <w:rsid w:val="001976FB"/>
    <w:rsid w:val="001A6667"/>
    <w:rsid w:val="001B15F0"/>
    <w:rsid w:val="001F3B8B"/>
    <w:rsid w:val="002002FB"/>
    <w:rsid w:val="00202350"/>
    <w:rsid w:val="00232920"/>
    <w:rsid w:val="002409E5"/>
    <w:rsid w:val="00246067"/>
    <w:rsid w:val="002621A4"/>
    <w:rsid w:val="00264B5E"/>
    <w:rsid w:val="00293A81"/>
    <w:rsid w:val="002B4165"/>
    <w:rsid w:val="002B7EFB"/>
    <w:rsid w:val="002D58C4"/>
    <w:rsid w:val="002F7F42"/>
    <w:rsid w:val="0032693F"/>
    <w:rsid w:val="003500AA"/>
    <w:rsid w:val="00395C14"/>
    <w:rsid w:val="003A09F3"/>
    <w:rsid w:val="003A6CE8"/>
    <w:rsid w:val="003A7BCD"/>
    <w:rsid w:val="003D0DB6"/>
    <w:rsid w:val="003E7113"/>
    <w:rsid w:val="003F67BC"/>
    <w:rsid w:val="003F74BC"/>
    <w:rsid w:val="00404838"/>
    <w:rsid w:val="0041478A"/>
    <w:rsid w:val="00433879"/>
    <w:rsid w:val="00433B5A"/>
    <w:rsid w:val="00447BFA"/>
    <w:rsid w:val="00462F84"/>
    <w:rsid w:val="00467977"/>
    <w:rsid w:val="00475469"/>
    <w:rsid w:val="00476958"/>
    <w:rsid w:val="00491FF1"/>
    <w:rsid w:val="004B1384"/>
    <w:rsid w:val="004B7B15"/>
    <w:rsid w:val="004D26AD"/>
    <w:rsid w:val="004D39F2"/>
    <w:rsid w:val="004E1607"/>
    <w:rsid w:val="004E1F2B"/>
    <w:rsid w:val="0052182C"/>
    <w:rsid w:val="00540823"/>
    <w:rsid w:val="0054364C"/>
    <w:rsid w:val="00546EE9"/>
    <w:rsid w:val="00561F4E"/>
    <w:rsid w:val="005746EB"/>
    <w:rsid w:val="00575AE1"/>
    <w:rsid w:val="005B09B6"/>
    <w:rsid w:val="005D55A0"/>
    <w:rsid w:val="005E1CA8"/>
    <w:rsid w:val="006076B1"/>
    <w:rsid w:val="00631192"/>
    <w:rsid w:val="00631CA0"/>
    <w:rsid w:val="00646AB2"/>
    <w:rsid w:val="0064776B"/>
    <w:rsid w:val="00683C7A"/>
    <w:rsid w:val="006D2986"/>
    <w:rsid w:val="00746B34"/>
    <w:rsid w:val="007515E7"/>
    <w:rsid w:val="00756C31"/>
    <w:rsid w:val="007712FE"/>
    <w:rsid w:val="0079028D"/>
    <w:rsid w:val="007A71B4"/>
    <w:rsid w:val="007A73A2"/>
    <w:rsid w:val="007A76B2"/>
    <w:rsid w:val="007B1486"/>
    <w:rsid w:val="007B6E13"/>
    <w:rsid w:val="007D1194"/>
    <w:rsid w:val="007D379A"/>
    <w:rsid w:val="0081031A"/>
    <w:rsid w:val="008131E3"/>
    <w:rsid w:val="008A1274"/>
    <w:rsid w:val="008A319D"/>
    <w:rsid w:val="008C18ED"/>
    <w:rsid w:val="008C4038"/>
    <w:rsid w:val="008F5D27"/>
    <w:rsid w:val="009050E7"/>
    <w:rsid w:val="00916FFD"/>
    <w:rsid w:val="00920935"/>
    <w:rsid w:val="00925762"/>
    <w:rsid w:val="00955199"/>
    <w:rsid w:val="00977A79"/>
    <w:rsid w:val="009A6125"/>
    <w:rsid w:val="009B3497"/>
    <w:rsid w:val="009E6524"/>
    <w:rsid w:val="009F09E6"/>
    <w:rsid w:val="00A036E2"/>
    <w:rsid w:val="00A1055A"/>
    <w:rsid w:val="00A3466C"/>
    <w:rsid w:val="00A37F9D"/>
    <w:rsid w:val="00A6614B"/>
    <w:rsid w:val="00A86187"/>
    <w:rsid w:val="00AC6B97"/>
    <w:rsid w:val="00AD56A0"/>
    <w:rsid w:val="00AE1EEC"/>
    <w:rsid w:val="00AF46DA"/>
    <w:rsid w:val="00AF4867"/>
    <w:rsid w:val="00AF7AE7"/>
    <w:rsid w:val="00B02569"/>
    <w:rsid w:val="00B10A5F"/>
    <w:rsid w:val="00B17960"/>
    <w:rsid w:val="00B24448"/>
    <w:rsid w:val="00B348BC"/>
    <w:rsid w:val="00B53EE6"/>
    <w:rsid w:val="00B63D94"/>
    <w:rsid w:val="00B64DB1"/>
    <w:rsid w:val="00B800C9"/>
    <w:rsid w:val="00BD7D8F"/>
    <w:rsid w:val="00BE6282"/>
    <w:rsid w:val="00C04DAD"/>
    <w:rsid w:val="00C124AB"/>
    <w:rsid w:val="00C543A9"/>
    <w:rsid w:val="00C634BB"/>
    <w:rsid w:val="00C7232A"/>
    <w:rsid w:val="00C7725A"/>
    <w:rsid w:val="00C931A5"/>
    <w:rsid w:val="00CC03E8"/>
    <w:rsid w:val="00CC7EB5"/>
    <w:rsid w:val="00CD71F7"/>
    <w:rsid w:val="00D06B19"/>
    <w:rsid w:val="00D14C74"/>
    <w:rsid w:val="00D20827"/>
    <w:rsid w:val="00D30CDB"/>
    <w:rsid w:val="00D32101"/>
    <w:rsid w:val="00D410A5"/>
    <w:rsid w:val="00D478A2"/>
    <w:rsid w:val="00D55257"/>
    <w:rsid w:val="00D61EEB"/>
    <w:rsid w:val="00D94AA6"/>
    <w:rsid w:val="00DA2E55"/>
    <w:rsid w:val="00DA7CAE"/>
    <w:rsid w:val="00DC05EE"/>
    <w:rsid w:val="00DC6D5F"/>
    <w:rsid w:val="00DE20AF"/>
    <w:rsid w:val="00E03E71"/>
    <w:rsid w:val="00E20284"/>
    <w:rsid w:val="00E21A1A"/>
    <w:rsid w:val="00E30A6C"/>
    <w:rsid w:val="00E31ED9"/>
    <w:rsid w:val="00E33B58"/>
    <w:rsid w:val="00E44859"/>
    <w:rsid w:val="00E4666D"/>
    <w:rsid w:val="00E74537"/>
    <w:rsid w:val="00EF06CF"/>
    <w:rsid w:val="00EF0825"/>
    <w:rsid w:val="00EF08BA"/>
    <w:rsid w:val="00EF5829"/>
    <w:rsid w:val="00F13622"/>
    <w:rsid w:val="00F53AAC"/>
    <w:rsid w:val="00F71169"/>
    <w:rsid w:val="00F72FB9"/>
    <w:rsid w:val="00F97B8B"/>
    <w:rsid w:val="00FB1BC2"/>
    <w:rsid w:val="00FB33FF"/>
    <w:rsid w:val="00FD1E08"/>
    <w:rsid w:val="00FD53BD"/>
    <w:rsid w:val="00FE1E3D"/>
    <w:rsid w:val="00FE34D7"/>
    <w:rsid w:val="00FF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1250B"/>
  <w14:defaultImageDpi w14:val="300"/>
  <w15:docId w15:val="{EFC9F31C-651D-164D-A01E-B005AF8D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D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0DB6"/>
    <w:rPr>
      <w:rFonts w:ascii="Lucida Grande" w:hAnsi="Lucida Grande" w:cs="Lucida Grande"/>
      <w:sz w:val="18"/>
      <w:szCs w:val="18"/>
    </w:rPr>
  </w:style>
  <w:style w:type="paragraph" w:styleId="NoSpacing">
    <w:name w:val="No Spacing"/>
    <w:uiPriority w:val="1"/>
    <w:qFormat/>
    <w:rsid w:val="0079028D"/>
    <w:rPr>
      <w:rFonts w:eastAsiaTheme="minorHAnsi"/>
      <w:sz w:val="22"/>
      <w:szCs w:val="22"/>
    </w:rPr>
  </w:style>
  <w:style w:type="character" w:styleId="CommentReference">
    <w:name w:val="annotation reference"/>
    <w:basedOn w:val="DefaultParagraphFont"/>
    <w:uiPriority w:val="99"/>
    <w:semiHidden/>
    <w:unhideWhenUsed/>
    <w:rsid w:val="00C7232A"/>
    <w:rPr>
      <w:sz w:val="18"/>
      <w:szCs w:val="18"/>
    </w:rPr>
  </w:style>
  <w:style w:type="paragraph" w:styleId="CommentText">
    <w:name w:val="annotation text"/>
    <w:basedOn w:val="Normal"/>
    <w:link w:val="CommentTextChar"/>
    <w:uiPriority w:val="99"/>
    <w:unhideWhenUsed/>
    <w:rsid w:val="00C7232A"/>
  </w:style>
  <w:style w:type="character" w:customStyle="1" w:styleId="CommentTextChar">
    <w:name w:val="Comment Text Char"/>
    <w:basedOn w:val="DefaultParagraphFont"/>
    <w:link w:val="CommentText"/>
    <w:uiPriority w:val="99"/>
    <w:rsid w:val="00C7232A"/>
  </w:style>
  <w:style w:type="paragraph" w:styleId="CommentSubject">
    <w:name w:val="annotation subject"/>
    <w:basedOn w:val="CommentText"/>
    <w:next w:val="CommentText"/>
    <w:link w:val="CommentSubjectChar"/>
    <w:uiPriority w:val="99"/>
    <w:semiHidden/>
    <w:unhideWhenUsed/>
    <w:rsid w:val="00C7232A"/>
    <w:rPr>
      <w:b/>
      <w:bCs/>
      <w:sz w:val="20"/>
      <w:szCs w:val="20"/>
    </w:rPr>
  </w:style>
  <w:style w:type="character" w:customStyle="1" w:styleId="CommentSubjectChar">
    <w:name w:val="Comment Subject Char"/>
    <w:basedOn w:val="CommentTextChar"/>
    <w:link w:val="CommentSubject"/>
    <w:uiPriority w:val="99"/>
    <w:semiHidden/>
    <w:rsid w:val="00C7232A"/>
    <w:rPr>
      <w:b/>
      <w:bCs/>
      <w:sz w:val="20"/>
      <w:szCs w:val="20"/>
    </w:rPr>
  </w:style>
  <w:style w:type="character" w:styleId="Hyperlink">
    <w:name w:val="Hyperlink"/>
    <w:basedOn w:val="DefaultParagraphFont"/>
    <w:uiPriority w:val="99"/>
    <w:unhideWhenUsed/>
    <w:rsid w:val="00EF0825"/>
    <w:rPr>
      <w:color w:val="0000FF" w:themeColor="hyperlink"/>
      <w:u w:val="single"/>
    </w:rPr>
  </w:style>
  <w:style w:type="character" w:styleId="UnresolvedMention">
    <w:name w:val="Unresolved Mention"/>
    <w:basedOn w:val="DefaultParagraphFont"/>
    <w:uiPriority w:val="99"/>
    <w:semiHidden/>
    <w:unhideWhenUsed/>
    <w:rsid w:val="00232920"/>
    <w:rPr>
      <w:color w:val="605E5C"/>
      <w:shd w:val="clear" w:color="auto" w:fill="E1DFDD"/>
    </w:rPr>
  </w:style>
  <w:style w:type="paragraph" w:styleId="Revision">
    <w:name w:val="Revision"/>
    <w:hidden/>
    <w:uiPriority w:val="99"/>
    <w:semiHidden/>
    <w:rsid w:val="00447BFA"/>
  </w:style>
  <w:style w:type="paragraph" w:styleId="ListParagraph">
    <w:name w:val="List Paragraph"/>
    <w:basedOn w:val="Normal"/>
    <w:uiPriority w:val="34"/>
    <w:qFormat/>
    <w:rsid w:val="001845DE"/>
    <w:pPr>
      <w:ind w:left="720"/>
      <w:contextualSpacing/>
    </w:pPr>
    <w:rPr>
      <w:rFonts w:eastAsiaTheme="minorHAnsi"/>
      <w:kern w:val="2"/>
      <w14:ligatures w14:val="standardContextual"/>
    </w:rPr>
  </w:style>
  <w:style w:type="paragraph" w:styleId="NormalWeb">
    <w:name w:val="Normal (Web)"/>
    <w:basedOn w:val="Normal"/>
    <w:uiPriority w:val="99"/>
    <w:semiHidden/>
    <w:unhideWhenUsed/>
    <w:rsid w:val="007D379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D379A"/>
    <w:rPr>
      <w:b/>
      <w:bCs/>
    </w:rPr>
  </w:style>
  <w:style w:type="character" w:customStyle="1" w:styleId="apple-converted-space">
    <w:name w:val="apple-converted-space"/>
    <w:basedOn w:val="DefaultParagraphFont"/>
    <w:rsid w:val="007D379A"/>
  </w:style>
  <w:style w:type="character" w:customStyle="1" w:styleId="font71">
    <w:name w:val="font71"/>
    <w:basedOn w:val="DefaultParagraphFont"/>
    <w:rsid w:val="00E44859"/>
    <w:rPr>
      <w:rFonts w:ascii="Calibri" w:hAnsi="Calibri" w:cs="Calibri" w:hint="default"/>
      <w:b/>
      <w:bCs/>
      <w:i w:val="0"/>
      <w:iCs w:val="0"/>
      <w:strike w:val="0"/>
      <w:dstrike w:val="0"/>
      <w:color w:val="000000"/>
      <w:sz w:val="22"/>
      <w:szCs w:val="22"/>
      <w:u w:val="none"/>
      <w:effect w:val="none"/>
    </w:rPr>
  </w:style>
  <w:style w:type="character" w:customStyle="1" w:styleId="font81">
    <w:name w:val="font81"/>
    <w:basedOn w:val="DefaultParagraphFont"/>
    <w:rsid w:val="00E44859"/>
    <w:rPr>
      <w:rFonts w:ascii="Calibri" w:hAnsi="Calibri" w:cs="Calibri" w:hint="default"/>
      <w:b w:val="0"/>
      <w:bCs w:val="0"/>
      <w:i w:val="0"/>
      <w:iCs w:val="0"/>
      <w:strike w:val="0"/>
      <w:dstrike w:val="0"/>
      <w:color w:val="000000"/>
      <w:sz w:val="22"/>
      <w:szCs w:val="22"/>
      <w:u w:val="none"/>
      <w:effect w:val="none"/>
    </w:rPr>
  </w:style>
  <w:style w:type="character" w:styleId="Emphasis">
    <w:name w:val="Emphasis"/>
    <w:basedOn w:val="DefaultParagraphFont"/>
    <w:uiPriority w:val="20"/>
    <w:qFormat/>
    <w:rsid w:val="009E6524"/>
    <w:rPr>
      <w:i/>
      <w:iCs/>
    </w:rPr>
  </w:style>
  <w:style w:type="paragraph" w:customStyle="1" w:styleId="p1">
    <w:name w:val="p1"/>
    <w:basedOn w:val="Normal"/>
    <w:rsid w:val="009050E7"/>
    <w:rPr>
      <w:rFonts w:ascii="Helvetica" w:eastAsia="Times New Roman" w:hAnsi="Helvetica" w:cs="Times New Roman"/>
      <w:color w:val="145650"/>
    </w:rPr>
  </w:style>
  <w:style w:type="paragraph" w:customStyle="1" w:styleId="p2">
    <w:name w:val="p2"/>
    <w:basedOn w:val="Normal"/>
    <w:rsid w:val="009050E7"/>
    <w:rPr>
      <w:rFonts w:ascii="Helvetica" w:eastAsia="Times New Roman" w:hAnsi="Helvetica" w:cs="Times New Roman"/>
      <w:color w:val="141413"/>
      <w:sz w:val="17"/>
      <w:szCs w:val="17"/>
    </w:rPr>
  </w:style>
  <w:style w:type="paragraph" w:styleId="Footer">
    <w:name w:val="footer"/>
    <w:basedOn w:val="Normal"/>
    <w:link w:val="FooterChar"/>
    <w:uiPriority w:val="99"/>
    <w:unhideWhenUsed/>
    <w:rsid w:val="00D20827"/>
    <w:pPr>
      <w:tabs>
        <w:tab w:val="center" w:pos="4680"/>
        <w:tab w:val="right" w:pos="9360"/>
      </w:tabs>
    </w:pPr>
  </w:style>
  <w:style w:type="character" w:customStyle="1" w:styleId="FooterChar">
    <w:name w:val="Footer Char"/>
    <w:basedOn w:val="DefaultParagraphFont"/>
    <w:link w:val="Footer"/>
    <w:uiPriority w:val="99"/>
    <w:rsid w:val="00D20827"/>
  </w:style>
  <w:style w:type="character" w:styleId="PageNumber">
    <w:name w:val="page number"/>
    <w:basedOn w:val="DefaultParagraphFont"/>
    <w:uiPriority w:val="99"/>
    <w:semiHidden/>
    <w:unhideWhenUsed/>
    <w:rsid w:val="00D20827"/>
  </w:style>
  <w:style w:type="paragraph" w:styleId="Header">
    <w:name w:val="header"/>
    <w:basedOn w:val="Normal"/>
    <w:link w:val="HeaderChar"/>
    <w:uiPriority w:val="99"/>
    <w:unhideWhenUsed/>
    <w:rsid w:val="00D20827"/>
    <w:pPr>
      <w:tabs>
        <w:tab w:val="center" w:pos="4680"/>
        <w:tab w:val="right" w:pos="9360"/>
      </w:tabs>
    </w:pPr>
  </w:style>
  <w:style w:type="character" w:customStyle="1" w:styleId="HeaderChar">
    <w:name w:val="Header Char"/>
    <w:basedOn w:val="DefaultParagraphFont"/>
    <w:link w:val="Header"/>
    <w:uiPriority w:val="99"/>
    <w:rsid w:val="00D2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7766">
      <w:bodyDiv w:val="1"/>
      <w:marLeft w:val="0"/>
      <w:marRight w:val="0"/>
      <w:marTop w:val="0"/>
      <w:marBottom w:val="0"/>
      <w:divBdr>
        <w:top w:val="none" w:sz="0" w:space="0" w:color="auto"/>
        <w:left w:val="none" w:sz="0" w:space="0" w:color="auto"/>
        <w:bottom w:val="none" w:sz="0" w:space="0" w:color="auto"/>
        <w:right w:val="none" w:sz="0" w:space="0" w:color="auto"/>
      </w:divBdr>
      <w:divsChild>
        <w:div w:id="340594171">
          <w:marLeft w:val="0"/>
          <w:marRight w:val="0"/>
          <w:marTop w:val="150"/>
          <w:marBottom w:val="150"/>
          <w:divBdr>
            <w:top w:val="single" w:sz="6" w:space="4" w:color="DDDDDD"/>
            <w:left w:val="single" w:sz="6" w:space="8" w:color="DDDDDD"/>
            <w:bottom w:val="single" w:sz="6" w:space="4" w:color="DDDDDD"/>
            <w:right w:val="single" w:sz="6" w:space="8" w:color="DDDDDD"/>
          </w:divBdr>
          <w:divsChild>
            <w:div w:id="1678726504">
              <w:marLeft w:val="0"/>
              <w:marRight w:val="0"/>
              <w:marTop w:val="0"/>
              <w:marBottom w:val="0"/>
              <w:divBdr>
                <w:top w:val="none" w:sz="0" w:space="0" w:color="auto"/>
                <w:left w:val="none" w:sz="0" w:space="0" w:color="auto"/>
                <w:bottom w:val="none" w:sz="0" w:space="0" w:color="auto"/>
                <w:right w:val="none" w:sz="0" w:space="0" w:color="auto"/>
              </w:divBdr>
            </w:div>
          </w:divsChild>
        </w:div>
        <w:div w:id="1512060881">
          <w:marLeft w:val="0"/>
          <w:marRight w:val="0"/>
          <w:marTop w:val="150"/>
          <w:marBottom w:val="150"/>
          <w:divBdr>
            <w:top w:val="single" w:sz="6" w:space="4" w:color="DDDDDD"/>
            <w:left w:val="single" w:sz="6" w:space="8" w:color="DDDDDD"/>
            <w:bottom w:val="single" w:sz="6" w:space="4" w:color="DDDDDD"/>
            <w:right w:val="single" w:sz="6" w:space="8" w:color="DDDDDD"/>
          </w:divBdr>
          <w:divsChild>
            <w:div w:id="1655842010">
              <w:marLeft w:val="0"/>
              <w:marRight w:val="0"/>
              <w:marTop w:val="0"/>
              <w:marBottom w:val="0"/>
              <w:divBdr>
                <w:top w:val="none" w:sz="0" w:space="0" w:color="auto"/>
                <w:left w:val="none" w:sz="0" w:space="0" w:color="auto"/>
                <w:bottom w:val="none" w:sz="0" w:space="0" w:color="auto"/>
                <w:right w:val="none" w:sz="0" w:space="0" w:color="auto"/>
              </w:divBdr>
            </w:div>
          </w:divsChild>
        </w:div>
        <w:div w:id="325210992">
          <w:marLeft w:val="0"/>
          <w:marRight w:val="0"/>
          <w:marTop w:val="150"/>
          <w:marBottom w:val="150"/>
          <w:divBdr>
            <w:top w:val="single" w:sz="6" w:space="4" w:color="DDDDDD"/>
            <w:left w:val="single" w:sz="6" w:space="8" w:color="DDDDDD"/>
            <w:bottom w:val="single" w:sz="6" w:space="4" w:color="DDDDDD"/>
            <w:right w:val="single" w:sz="6" w:space="8" w:color="DDDDDD"/>
          </w:divBdr>
          <w:divsChild>
            <w:div w:id="1562712403">
              <w:marLeft w:val="0"/>
              <w:marRight w:val="0"/>
              <w:marTop w:val="0"/>
              <w:marBottom w:val="0"/>
              <w:divBdr>
                <w:top w:val="none" w:sz="0" w:space="0" w:color="auto"/>
                <w:left w:val="none" w:sz="0" w:space="0" w:color="auto"/>
                <w:bottom w:val="none" w:sz="0" w:space="0" w:color="auto"/>
                <w:right w:val="none" w:sz="0" w:space="0" w:color="auto"/>
              </w:divBdr>
            </w:div>
          </w:divsChild>
        </w:div>
        <w:div w:id="1088306676">
          <w:marLeft w:val="0"/>
          <w:marRight w:val="0"/>
          <w:marTop w:val="150"/>
          <w:marBottom w:val="150"/>
          <w:divBdr>
            <w:top w:val="single" w:sz="6" w:space="4" w:color="DDDDDD"/>
            <w:left w:val="single" w:sz="6" w:space="8" w:color="DDDDDD"/>
            <w:bottom w:val="single" w:sz="6" w:space="4" w:color="DDDDDD"/>
            <w:right w:val="single" w:sz="6" w:space="8" w:color="DDDDDD"/>
          </w:divBdr>
          <w:divsChild>
            <w:div w:id="379288683">
              <w:marLeft w:val="0"/>
              <w:marRight w:val="0"/>
              <w:marTop w:val="0"/>
              <w:marBottom w:val="0"/>
              <w:divBdr>
                <w:top w:val="none" w:sz="0" w:space="0" w:color="auto"/>
                <w:left w:val="none" w:sz="0" w:space="0" w:color="auto"/>
                <w:bottom w:val="none" w:sz="0" w:space="0" w:color="auto"/>
                <w:right w:val="none" w:sz="0" w:space="0" w:color="auto"/>
              </w:divBdr>
            </w:div>
          </w:divsChild>
        </w:div>
        <w:div w:id="1866098203">
          <w:marLeft w:val="0"/>
          <w:marRight w:val="0"/>
          <w:marTop w:val="150"/>
          <w:marBottom w:val="150"/>
          <w:divBdr>
            <w:top w:val="single" w:sz="6" w:space="4" w:color="DDDDDD"/>
            <w:left w:val="single" w:sz="6" w:space="8" w:color="DDDDDD"/>
            <w:bottom w:val="single" w:sz="6" w:space="4" w:color="DDDDDD"/>
            <w:right w:val="single" w:sz="6" w:space="8" w:color="DDDDDD"/>
          </w:divBdr>
          <w:divsChild>
            <w:div w:id="1346403079">
              <w:marLeft w:val="0"/>
              <w:marRight w:val="0"/>
              <w:marTop w:val="0"/>
              <w:marBottom w:val="0"/>
              <w:divBdr>
                <w:top w:val="none" w:sz="0" w:space="0" w:color="auto"/>
                <w:left w:val="none" w:sz="0" w:space="0" w:color="auto"/>
                <w:bottom w:val="none" w:sz="0" w:space="0" w:color="auto"/>
                <w:right w:val="none" w:sz="0" w:space="0" w:color="auto"/>
              </w:divBdr>
            </w:div>
          </w:divsChild>
        </w:div>
        <w:div w:id="1084228423">
          <w:marLeft w:val="0"/>
          <w:marRight w:val="0"/>
          <w:marTop w:val="150"/>
          <w:marBottom w:val="150"/>
          <w:divBdr>
            <w:top w:val="single" w:sz="6" w:space="4" w:color="DDDDDD"/>
            <w:left w:val="single" w:sz="6" w:space="8" w:color="DDDDDD"/>
            <w:bottom w:val="single" w:sz="6" w:space="4" w:color="DDDDDD"/>
            <w:right w:val="single" w:sz="6" w:space="8" w:color="DDDDDD"/>
          </w:divBdr>
          <w:divsChild>
            <w:div w:id="994794467">
              <w:marLeft w:val="0"/>
              <w:marRight w:val="0"/>
              <w:marTop w:val="0"/>
              <w:marBottom w:val="0"/>
              <w:divBdr>
                <w:top w:val="none" w:sz="0" w:space="0" w:color="auto"/>
                <w:left w:val="none" w:sz="0" w:space="0" w:color="auto"/>
                <w:bottom w:val="none" w:sz="0" w:space="0" w:color="auto"/>
                <w:right w:val="none" w:sz="0" w:space="0" w:color="auto"/>
              </w:divBdr>
            </w:div>
          </w:divsChild>
        </w:div>
        <w:div w:id="273829034">
          <w:marLeft w:val="0"/>
          <w:marRight w:val="0"/>
          <w:marTop w:val="150"/>
          <w:marBottom w:val="150"/>
          <w:divBdr>
            <w:top w:val="single" w:sz="6" w:space="4" w:color="DDDDDD"/>
            <w:left w:val="single" w:sz="6" w:space="8" w:color="DDDDDD"/>
            <w:bottom w:val="single" w:sz="6" w:space="4" w:color="DDDDDD"/>
            <w:right w:val="single" w:sz="6" w:space="8" w:color="DDDDDD"/>
          </w:divBdr>
          <w:divsChild>
            <w:div w:id="844591292">
              <w:marLeft w:val="0"/>
              <w:marRight w:val="0"/>
              <w:marTop w:val="0"/>
              <w:marBottom w:val="0"/>
              <w:divBdr>
                <w:top w:val="none" w:sz="0" w:space="0" w:color="auto"/>
                <w:left w:val="none" w:sz="0" w:space="0" w:color="auto"/>
                <w:bottom w:val="none" w:sz="0" w:space="0" w:color="auto"/>
                <w:right w:val="none" w:sz="0" w:space="0" w:color="auto"/>
              </w:divBdr>
            </w:div>
          </w:divsChild>
        </w:div>
        <w:div w:id="577859978">
          <w:marLeft w:val="0"/>
          <w:marRight w:val="0"/>
          <w:marTop w:val="150"/>
          <w:marBottom w:val="150"/>
          <w:divBdr>
            <w:top w:val="single" w:sz="6" w:space="4" w:color="DDDDDD"/>
            <w:left w:val="single" w:sz="6" w:space="8" w:color="DDDDDD"/>
            <w:bottom w:val="single" w:sz="6" w:space="4" w:color="DDDDDD"/>
            <w:right w:val="single" w:sz="6" w:space="8" w:color="DDDDDD"/>
          </w:divBdr>
          <w:divsChild>
            <w:div w:id="579411894">
              <w:marLeft w:val="0"/>
              <w:marRight w:val="0"/>
              <w:marTop w:val="0"/>
              <w:marBottom w:val="0"/>
              <w:divBdr>
                <w:top w:val="none" w:sz="0" w:space="0" w:color="auto"/>
                <w:left w:val="none" w:sz="0" w:space="0" w:color="auto"/>
                <w:bottom w:val="none" w:sz="0" w:space="0" w:color="auto"/>
                <w:right w:val="none" w:sz="0" w:space="0" w:color="auto"/>
              </w:divBdr>
            </w:div>
          </w:divsChild>
        </w:div>
        <w:div w:id="1256087872">
          <w:marLeft w:val="0"/>
          <w:marRight w:val="0"/>
          <w:marTop w:val="150"/>
          <w:marBottom w:val="150"/>
          <w:divBdr>
            <w:top w:val="single" w:sz="6" w:space="4" w:color="DDDDDD"/>
            <w:left w:val="single" w:sz="6" w:space="8" w:color="DDDDDD"/>
            <w:bottom w:val="single" w:sz="6" w:space="4" w:color="DDDDDD"/>
            <w:right w:val="single" w:sz="6" w:space="8" w:color="DDDDDD"/>
          </w:divBdr>
          <w:divsChild>
            <w:div w:id="1943419633">
              <w:marLeft w:val="0"/>
              <w:marRight w:val="0"/>
              <w:marTop w:val="0"/>
              <w:marBottom w:val="0"/>
              <w:divBdr>
                <w:top w:val="none" w:sz="0" w:space="0" w:color="auto"/>
                <w:left w:val="none" w:sz="0" w:space="0" w:color="auto"/>
                <w:bottom w:val="none" w:sz="0" w:space="0" w:color="auto"/>
                <w:right w:val="none" w:sz="0" w:space="0" w:color="auto"/>
              </w:divBdr>
            </w:div>
          </w:divsChild>
        </w:div>
        <w:div w:id="324748410">
          <w:marLeft w:val="0"/>
          <w:marRight w:val="0"/>
          <w:marTop w:val="150"/>
          <w:marBottom w:val="150"/>
          <w:divBdr>
            <w:top w:val="single" w:sz="6" w:space="4" w:color="DDDDDD"/>
            <w:left w:val="single" w:sz="6" w:space="8" w:color="DDDDDD"/>
            <w:bottom w:val="single" w:sz="6" w:space="4" w:color="DDDDDD"/>
            <w:right w:val="single" w:sz="6" w:space="8" w:color="DDDDDD"/>
          </w:divBdr>
          <w:divsChild>
            <w:div w:id="1755055095">
              <w:marLeft w:val="0"/>
              <w:marRight w:val="0"/>
              <w:marTop w:val="0"/>
              <w:marBottom w:val="0"/>
              <w:divBdr>
                <w:top w:val="none" w:sz="0" w:space="0" w:color="auto"/>
                <w:left w:val="none" w:sz="0" w:space="0" w:color="auto"/>
                <w:bottom w:val="none" w:sz="0" w:space="0" w:color="auto"/>
                <w:right w:val="none" w:sz="0" w:space="0" w:color="auto"/>
              </w:divBdr>
            </w:div>
          </w:divsChild>
        </w:div>
        <w:div w:id="1973511630">
          <w:marLeft w:val="0"/>
          <w:marRight w:val="0"/>
          <w:marTop w:val="150"/>
          <w:marBottom w:val="150"/>
          <w:divBdr>
            <w:top w:val="single" w:sz="6" w:space="4" w:color="DDDDDD"/>
            <w:left w:val="single" w:sz="6" w:space="8" w:color="DDDDDD"/>
            <w:bottom w:val="single" w:sz="6" w:space="4" w:color="DDDDDD"/>
            <w:right w:val="single" w:sz="6" w:space="8" w:color="DDDDDD"/>
          </w:divBdr>
          <w:divsChild>
            <w:div w:id="326707856">
              <w:marLeft w:val="0"/>
              <w:marRight w:val="0"/>
              <w:marTop w:val="0"/>
              <w:marBottom w:val="0"/>
              <w:divBdr>
                <w:top w:val="none" w:sz="0" w:space="0" w:color="auto"/>
                <w:left w:val="none" w:sz="0" w:space="0" w:color="auto"/>
                <w:bottom w:val="none" w:sz="0" w:space="0" w:color="auto"/>
                <w:right w:val="none" w:sz="0" w:space="0" w:color="auto"/>
              </w:divBdr>
            </w:div>
          </w:divsChild>
        </w:div>
        <w:div w:id="1128932334">
          <w:marLeft w:val="0"/>
          <w:marRight w:val="0"/>
          <w:marTop w:val="150"/>
          <w:marBottom w:val="150"/>
          <w:divBdr>
            <w:top w:val="single" w:sz="6" w:space="4" w:color="DDDDDD"/>
            <w:left w:val="single" w:sz="6" w:space="8" w:color="DDDDDD"/>
            <w:bottom w:val="single" w:sz="6" w:space="4" w:color="DDDDDD"/>
            <w:right w:val="single" w:sz="6" w:space="8" w:color="DDDDDD"/>
          </w:divBdr>
          <w:divsChild>
            <w:div w:id="699819981">
              <w:marLeft w:val="0"/>
              <w:marRight w:val="0"/>
              <w:marTop w:val="0"/>
              <w:marBottom w:val="0"/>
              <w:divBdr>
                <w:top w:val="none" w:sz="0" w:space="0" w:color="auto"/>
                <w:left w:val="none" w:sz="0" w:space="0" w:color="auto"/>
                <w:bottom w:val="none" w:sz="0" w:space="0" w:color="auto"/>
                <w:right w:val="none" w:sz="0" w:space="0" w:color="auto"/>
              </w:divBdr>
            </w:div>
          </w:divsChild>
        </w:div>
        <w:div w:id="385106368">
          <w:marLeft w:val="0"/>
          <w:marRight w:val="0"/>
          <w:marTop w:val="150"/>
          <w:marBottom w:val="150"/>
          <w:divBdr>
            <w:top w:val="single" w:sz="6" w:space="4" w:color="DDDDDD"/>
            <w:left w:val="single" w:sz="6" w:space="8" w:color="DDDDDD"/>
            <w:bottom w:val="single" w:sz="6" w:space="4" w:color="DDDDDD"/>
            <w:right w:val="single" w:sz="6" w:space="8" w:color="DDDDDD"/>
          </w:divBdr>
          <w:divsChild>
            <w:div w:id="20464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6350">
      <w:bodyDiv w:val="1"/>
      <w:marLeft w:val="0"/>
      <w:marRight w:val="0"/>
      <w:marTop w:val="0"/>
      <w:marBottom w:val="0"/>
      <w:divBdr>
        <w:top w:val="none" w:sz="0" w:space="0" w:color="auto"/>
        <w:left w:val="none" w:sz="0" w:space="0" w:color="auto"/>
        <w:bottom w:val="none" w:sz="0" w:space="0" w:color="auto"/>
        <w:right w:val="none" w:sz="0" w:space="0" w:color="auto"/>
      </w:divBdr>
    </w:div>
    <w:div w:id="327248859">
      <w:bodyDiv w:val="1"/>
      <w:marLeft w:val="0"/>
      <w:marRight w:val="0"/>
      <w:marTop w:val="0"/>
      <w:marBottom w:val="0"/>
      <w:divBdr>
        <w:top w:val="none" w:sz="0" w:space="0" w:color="auto"/>
        <w:left w:val="none" w:sz="0" w:space="0" w:color="auto"/>
        <w:bottom w:val="none" w:sz="0" w:space="0" w:color="auto"/>
        <w:right w:val="none" w:sz="0" w:space="0" w:color="auto"/>
      </w:divBdr>
      <w:divsChild>
        <w:div w:id="217281902">
          <w:marLeft w:val="0"/>
          <w:marRight w:val="0"/>
          <w:marTop w:val="0"/>
          <w:marBottom w:val="0"/>
          <w:divBdr>
            <w:top w:val="none" w:sz="0" w:space="0" w:color="auto"/>
            <w:left w:val="none" w:sz="0" w:space="0" w:color="auto"/>
            <w:bottom w:val="none" w:sz="0" w:space="0" w:color="auto"/>
            <w:right w:val="none" w:sz="0" w:space="0" w:color="auto"/>
          </w:divBdr>
          <w:divsChild>
            <w:div w:id="88281633">
              <w:marLeft w:val="0"/>
              <w:marRight w:val="0"/>
              <w:marTop w:val="0"/>
              <w:marBottom w:val="0"/>
              <w:divBdr>
                <w:top w:val="none" w:sz="0" w:space="0" w:color="auto"/>
                <w:left w:val="none" w:sz="0" w:space="0" w:color="auto"/>
                <w:bottom w:val="none" w:sz="0" w:space="0" w:color="auto"/>
                <w:right w:val="none" w:sz="0" w:space="0" w:color="auto"/>
              </w:divBdr>
            </w:div>
          </w:divsChild>
        </w:div>
        <w:div w:id="614825716">
          <w:marLeft w:val="0"/>
          <w:marRight w:val="0"/>
          <w:marTop w:val="0"/>
          <w:marBottom w:val="0"/>
          <w:divBdr>
            <w:top w:val="none" w:sz="0" w:space="0" w:color="auto"/>
            <w:left w:val="none" w:sz="0" w:space="0" w:color="auto"/>
            <w:bottom w:val="none" w:sz="0" w:space="0" w:color="auto"/>
            <w:right w:val="none" w:sz="0" w:space="0" w:color="auto"/>
          </w:divBdr>
        </w:div>
      </w:divsChild>
    </w:div>
    <w:div w:id="1923488408">
      <w:bodyDiv w:val="1"/>
      <w:marLeft w:val="0"/>
      <w:marRight w:val="0"/>
      <w:marTop w:val="0"/>
      <w:marBottom w:val="0"/>
      <w:divBdr>
        <w:top w:val="none" w:sz="0" w:space="0" w:color="auto"/>
        <w:left w:val="none" w:sz="0" w:space="0" w:color="auto"/>
        <w:bottom w:val="none" w:sz="0" w:space="0" w:color="auto"/>
        <w:right w:val="none" w:sz="0" w:space="0" w:color="auto"/>
      </w:divBdr>
      <w:divsChild>
        <w:div w:id="382562438">
          <w:marLeft w:val="0"/>
          <w:marRight w:val="0"/>
          <w:marTop w:val="0"/>
          <w:marBottom w:val="0"/>
          <w:divBdr>
            <w:top w:val="none" w:sz="0" w:space="0" w:color="auto"/>
            <w:left w:val="none" w:sz="0" w:space="0" w:color="auto"/>
            <w:bottom w:val="none" w:sz="0" w:space="0" w:color="auto"/>
            <w:right w:val="none" w:sz="0" w:space="0" w:color="auto"/>
          </w:divBdr>
        </w:div>
      </w:divsChild>
    </w:div>
    <w:div w:id="1984961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yandottecreekgs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1071</Words>
  <Characters>6459</Characters>
  <Application>Microsoft Office Word</Application>
  <DocSecurity>0</DocSecurity>
  <Lines>102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schaelene rollins</dc:creator>
  <cp:keywords/>
  <dc:description/>
  <cp:lastModifiedBy>Schaelene Rollins</cp:lastModifiedBy>
  <cp:revision>4</cp:revision>
  <cp:lastPrinted>2026-01-14T00:01:00Z</cp:lastPrinted>
  <dcterms:created xsi:type="dcterms:W3CDTF">2026-01-13T23:42:00Z</dcterms:created>
  <dcterms:modified xsi:type="dcterms:W3CDTF">2026-01-14T00:03:00Z</dcterms:modified>
</cp:coreProperties>
</file>